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83648" w14:textId="77777777" w:rsidR="003A25C1" w:rsidRPr="00B17E3A" w:rsidRDefault="003A25C1" w:rsidP="007F4349">
      <w:pPr>
        <w:tabs>
          <w:tab w:val="left" w:pos="855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B17E3A">
        <w:rPr>
          <w:rFonts w:ascii="Times New Roman" w:hAnsi="Times New Roman" w:cs="Times New Roman"/>
          <w:b/>
          <w:bCs/>
          <w:lang w:val="en-GB"/>
        </w:rPr>
        <w:t>LEGAL NOTICE NO……………………</w:t>
      </w:r>
    </w:p>
    <w:p w14:paraId="77F71086" w14:textId="0CD430A7" w:rsidR="007F4349" w:rsidRPr="00B17E3A" w:rsidRDefault="007939BB" w:rsidP="007939BB">
      <w:pPr>
        <w:tabs>
          <w:tab w:val="left" w:pos="4305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B17E3A">
        <w:rPr>
          <w:rFonts w:ascii="Times New Roman" w:hAnsi="Times New Roman" w:cs="Times New Roman"/>
          <w:b/>
          <w:bCs/>
          <w:lang w:val="en-GB"/>
        </w:rPr>
        <w:tab/>
      </w:r>
    </w:p>
    <w:p w14:paraId="32EBC83B" w14:textId="425AB4EC" w:rsidR="00DA57B7" w:rsidRPr="00B17E3A" w:rsidRDefault="00DA57B7" w:rsidP="007F4349">
      <w:pPr>
        <w:spacing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17E3A">
        <w:rPr>
          <w:rFonts w:ascii="Times New Roman" w:hAnsi="Times New Roman" w:cs="Times New Roman"/>
          <w:b/>
          <w:bCs/>
          <w:lang w:val="en-GB"/>
        </w:rPr>
        <w:t xml:space="preserve">THE </w:t>
      </w:r>
      <w:r w:rsidR="0013170C" w:rsidRPr="00B17E3A">
        <w:rPr>
          <w:rFonts w:ascii="Times New Roman" w:hAnsi="Times New Roman" w:cs="Times New Roman"/>
          <w:b/>
          <w:bCs/>
        </w:rPr>
        <w:t>KENYA INFORMATION AND COMMUNICATIONS</w:t>
      </w:r>
      <w:r w:rsidR="0013170C" w:rsidRPr="00B17E3A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B17E3A">
        <w:rPr>
          <w:rFonts w:ascii="Times New Roman" w:hAnsi="Times New Roman" w:cs="Times New Roman"/>
          <w:b/>
          <w:bCs/>
          <w:lang w:val="en-GB"/>
        </w:rPr>
        <w:t xml:space="preserve">ACT </w:t>
      </w:r>
    </w:p>
    <w:p w14:paraId="1A6D55FA" w14:textId="5502BB1A" w:rsidR="00DA57B7" w:rsidRPr="00B17E3A" w:rsidRDefault="00DA57B7" w:rsidP="007F4349">
      <w:pPr>
        <w:spacing w:after="120" w:line="260" w:lineRule="exact"/>
        <w:jc w:val="center"/>
        <w:rPr>
          <w:rFonts w:ascii="Times New Roman" w:hAnsi="Times New Roman" w:cs="Times New Roman"/>
          <w:b/>
          <w:bCs/>
          <w:i/>
          <w:iCs/>
          <w:lang w:val="en-GB"/>
        </w:rPr>
      </w:pPr>
      <w:r w:rsidRPr="00B17E3A">
        <w:rPr>
          <w:rFonts w:ascii="Times New Roman" w:hAnsi="Times New Roman" w:cs="Times New Roman"/>
          <w:b/>
          <w:bCs/>
          <w:i/>
          <w:iCs/>
          <w:lang w:val="en-GB"/>
        </w:rPr>
        <w:t>(</w:t>
      </w:r>
      <w:r w:rsidR="0013170C" w:rsidRPr="00B17E3A">
        <w:rPr>
          <w:rFonts w:ascii="Times New Roman" w:hAnsi="Times New Roman" w:cs="Times New Roman"/>
          <w:b/>
          <w:bCs/>
          <w:i/>
          <w:iCs/>
          <w:lang w:val="en-GB"/>
        </w:rPr>
        <w:t>Cap. 411A</w:t>
      </w:r>
      <w:r w:rsidRPr="00B17E3A">
        <w:rPr>
          <w:rFonts w:ascii="Times New Roman" w:hAnsi="Times New Roman" w:cs="Times New Roman"/>
          <w:b/>
          <w:bCs/>
          <w:i/>
          <w:iCs/>
          <w:lang w:val="en-GB"/>
        </w:rPr>
        <w:t>)</w:t>
      </w:r>
    </w:p>
    <w:p w14:paraId="64D0B57A" w14:textId="77777777" w:rsidR="00915501" w:rsidRPr="00B17E3A" w:rsidRDefault="00915501" w:rsidP="007F4349">
      <w:pPr>
        <w:spacing w:after="120" w:line="260" w:lineRule="exact"/>
        <w:jc w:val="center"/>
        <w:rPr>
          <w:rFonts w:ascii="Times New Roman" w:hAnsi="Times New Roman" w:cs="Times New Roman"/>
          <w:i/>
          <w:iCs/>
          <w:lang w:val="en-GB"/>
        </w:rPr>
      </w:pPr>
    </w:p>
    <w:p w14:paraId="55B81FA5" w14:textId="6FE08369" w:rsidR="00DA57B7" w:rsidRPr="00B17E3A" w:rsidRDefault="00DA57B7" w:rsidP="007F4349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17E3A">
        <w:rPr>
          <w:rFonts w:ascii="Times New Roman" w:hAnsi="Times New Roman" w:cs="Times New Roman"/>
          <w:b/>
          <w:bCs/>
          <w:lang w:val="en-GB"/>
        </w:rPr>
        <w:t xml:space="preserve">THE </w:t>
      </w:r>
      <w:r w:rsidR="0013170C" w:rsidRPr="00B17E3A">
        <w:rPr>
          <w:rFonts w:ascii="Times New Roman" w:hAnsi="Times New Roman" w:cs="Times New Roman"/>
          <w:b/>
          <w:bCs/>
        </w:rPr>
        <w:t>KENYA INFORMATION AND COMMUNICATIONS (</w:t>
      </w:r>
      <w:r w:rsidR="007939BB" w:rsidRPr="00B17E3A">
        <w:rPr>
          <w:rFonts w:ascii="Times New Roman" w:hAnsi="Times New Roman" w:cs="Times New Roman"/>
          <w:b/>
          <w:bCs/>
        </w:rPr>
        <w:t>TARIFF</w:t>
      </w:r>
      <w:r w:rsidR="0013170C" w:rsidRPr="00B17E3A">
        <w:rPr>
          <w:rFonts w:ascii="Times New Roman" w:hAnsi="Times New Roman" w:cs="Times New Roman"/>
          <w:b/>
          <w:bCs/>
        </w:rPr>
        <w:t xml:space="preserve">) </w:t>
      </w:r>
      <w:r w:rsidRPr="00B17E3A">
        <w:rPr>
          <w:rFonts w:ascii="Times New Roman" w:hAnsi="Times New Roman" w:cs="Times New Roman"/>
          <w:b/>
          <w:bCs/>
          <w:lang w:val="en-GB"/>
        </w:rPr>
        <w:t>R</w:t>
      </w:r>
      <w:r w:rsidR="0084022A" w:rsidRPr="00B17E3A">
        <w:rPr>
          <w:rFonts w:ascii="Times New Roman" w:hAnsi="Times New Roman" w:cs="Times New Roman"/>
          <w:b/>
          <w:bCs/>
          <w:lang w:val="en-GB"/>
        </w:rPr>
        <w:t>EGULATIONS</w:t>
      </w:r>
      <w:r w:rsidRPr="00B17E3A">
        <w:rPr>
          <w:rFonts w:ascii="Times New Roman" w:hAnsi="Times New Roman" w:cs="Times New Roman"/>
          <w:b/>
          <w:bCs/>
          <w:lang w:val="en-GB"/>
        </w:rPr>
        <w:t>, 202</w:t>
      </w:r>
      <w:r w:rsidR="00E22FDA">
        <w:rPr>
          <w:rFonts w:ascii="Times New Roman" w:hAnsi="Times New Roman" w:cs="Times New Roman"/>
          <w:b/>
          <w:bCs/>
          <w:lang w:val="en-GB"/>
        </w:rPr>
        <w:t>6</w:t>
      </w:r>
    </w:p>
    <w:p w14:paraId="6AA3367B" w14:textId="62CEAEC1" w:rsidR="00DA57B7" w:rsidRPr="00B17E3A" w:rsidRDefault="00DA57B7" w:rsidP="007F4349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17E3A">
        <w:rPr>
          <w:rFonts w:ascii="Times New Roman" w:hAnsi="Times New Roman" w:cs="Times New Roman"/>
          <w:b/>
          <w:bCs/>
          <w:lang w:val="en-GB"/>
        </w:rPr>
        <w:t>ARRANGEMENT OF R</w:t>
      </w:r>
      <w:r w:rsidR="0013170C" w:rsidRPr="00B17E3A">
        <w:rPr>
          <w:rFonts w:ascii="Times New Roman" w:hAnsi="Times New Roman" w:cs="Times New Roman"/>
          <w:b/>
          <w:bCs/>
          <w:lang w:val="en-GB"/>
        </w:rPr>
        <w:t>EGULATIONS</w:t>
      </w:r>
    </w:p>
    <w:p w14:paraId="1E22E97E" w14:textId="0ACD43FE" w:rsidR="00DA57B7" w:rsidRDefault="00DA57B7" w:rsidP="007F4349">
      <w:pPr>
        <w:spacing w:after="120" w:line="260" w:lineRule="exact"/>
        <w:rPr>
          <w:rFonts w:ascii="Times New Roman" w:hAnsi="Times New Roman" w:cs="Times New Roman"/>
          <w:i/>
          <w:iCs/>
          <w:lang w:val="en-GB"/>
        </w:rPr>
      </w:pPr>
      <w:r w:rsidRPr="00B17E3A">
        <w:rPr>
          <w:rFonts w:ascii="Times New Roman" w:hAnsi="Times New Roman" w:cs="Times New Roman"/>
          <w:i/>
          <w:iCs/>
          <w:lang w:val="en-GB"/>
        </w:rPr>
        <w:t>R</w:t>
      </w:r>
      <w:r w:rsidR="0084022A" w:rsidRPr="00B17E3A">
        <w:rPr>
          <w:rFonts w:ascii="Times New Roman" w:hAnsi="Times New Roman" w:cs="Times New Roman"/>
          <w:i/>
          <w:iCs/>
          <w:lang w:val="en-GB"/>
        </w:rPr>
        <w:t>egulation</w:t>
      </w:r>
      <w:r w:rsidRPr="00B17E3A">
        <w:rPr>
          <w:rFonts w:ascii="Times New Roman" w:hAnsi="Times New Roman" w:cs="Times New Roman"/>
          <w:i/>
          <w:iCs/>
          <w:lang w:val="en-GB"/>
        </w:rPr>
        <w:t>.</w:t>
      </w:r>
    </w:p>
    <w:p w14:paraId="039F1A5E" w14:textId="222A1722" w:rsidR="005812E0" w:rsidRPr="005A5859" w:rsidRDefault="005812E0" w:rsidP="007F4349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5A5859">
        <w:rPr>
          <w:rFonts w:ascii="Times New Roman" w:hAnsi="Times New Roman" w:cs="Times New Roman"/>
          <w:b/>
          <w:bCs/>
          <w:lang w:val="en-GB"/>
        </w:rPr>
        <w:t xml:space="preserve">PART I- PRELIMINARIES </w:t>
      </w:r>
    </w:p>
    <w:p w14:paraId="6BE7BD3F" w14:textId="07556E9C" w:rsidR="00DA57B7" w:rsidRPr="00B17E3A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1—Citation</w:t>
      </w:r>
      <w:r w:rsidR="00872422" w:rsidRPr="00B17E3A">
        <w:rPr>
          <w:rFonts w:ascii="Times New Roman" w:hAnsi="Times New Roman" w:cs="Times New Roman"/>
          <w:lang w:val="en-GB"/>
        </w:rPr>
        <w:t>.</w:t>
      </w:r>
    </w:p>
    <w:p w14:paraId="34541718" w14:textId="0E7E7187" w:rsidR="00DA57B7" w:rsidRPr="00B17E3A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2—Interpretation</w:t>
      </w:r>
      <w:r w:rsidR="00872422" w:rsidRPr="00B17E3A">
        <w:rPr>
          <w:rFonts w:ascii="Times New Roman" w:hAnsi="Times New Roman" w:cs="Times New Roman"/>
          <w:lang w:val="en-GB"/>
        </w:rPr>
        <w:t>.</w:t>
      </w:r>
    </w:p>
    <w:p w14:paraId="1906BB47" w14:textId="62E58FF1" w:rsidR="00DA57B7" w:rsidRDefault="00DA57B7" w:rsidP="007F4349">
      <w:pPr>
        <w:spacing w:after="120" w:line="260" w:lineRule="exact"/>
        <w:rPr>
          <w:rFonts w:ascii="Times New Roman" w:hAnsi="Times New Roman" w:cs="Times New Roman"/>
        </w:rPr>
      </w:pPr>
      <w:r w:rsidRPr="00B17E3A">
        <w:rPr>
          <w:rFonts w:ascii="Times New Roman" w:hAnsi="Times New Roman" w:cs="Times New Roman"/>
          <w:lang w:val="en-GB"/>
        </w:rPr>
        <w:t>3—</w:t>
      </w:r>
      <w:r w:rsidR="00CF0623">
        <w:rPr>
          <w:rFonts w:ascii="Times New Roman" w:hAnsi="Times New Roman" w:cs="Times New Roman"/>
        </w:rPr>
        <w:t>Object</w:t>
      </w:r>
      <w:r w:rsidR="00872422" w:rsidRPr="00B17E3A">
        <w:rPr>
          <w:rFonts w:ascii="Times New Roman" w:hAnsi="Times New Roman" w:cs="Times New Roman"/>
        </w:rPr>
        <w:t xml:space="preserve"> of the Regulations.</w:t>
      </w:r>
    </w:p>
    <w:p w14:paraId="14BBA74C" w14:textId="77777777" w:rsidR="005A5859" w:rsidRDefault="005A5859" w:rsidP="007F4349">
      <w:pPr>
        <w:spacing w:after="120" w:line="260" w:lineRule="exact"/>
        <w:rPr>
          <w:rFonts w:ascii="Times New Roman" w:hAnsi="Times New Roman" w:cs="Times New Roman"/>
          <w:b/>
          <w:bCs/>
        </w:rPr>
      </w:pPr>
    </w:p>
    <w:p w14:paraId="7D6FD4DF" w14:textId="2106962B" w:rsidR="005812E0" w:rsidRPr="005A5859" w:rsidRDefault="00C52C17" w:rsidP="007F4349">
      <w:pPr>
        <w:spacing w:after="120" w:line="260" w:lineRule="exact"/>
        <w:rPr>
          <w:rFonts w:ascii="Times New Roman" w:hAnsi="Times New Roman" w:cs="Times New Roman"/>
          <w:b/>
          <w:bCs/>
        </w:rPr>
      </w:pPr>
      <w:r w:rsidRPr="005A5859">
        <w:rPr>
          <w:rFonts w:ascii="Times New Roman" w:hAnsi="Times New Roman" w:cs="Times New Roman"/>
          <w:b/>
          <w:bCs/>
        </w:rPr>
        <w:t>PART II – GENERAL TARIFF PRINCIPLES</w:t>
      </w:r>
    </w:p>
    <w:p w14:paraId="324B582D" w14:textId="74CC18DA" w:rsidR="00DA57B7" w:rsidRPr="00B17E3A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4—</w:t>
      </w:r>
      <w:r w:rsidR="007D7297" w:rsidRPr="00B17E3A">
        <w:rPr>
          <w:rFonts w:ascii="Times New Roman" w:hAnsi="Times New Roman" w:cs="Times New Roman"/>
        </w:rPr>
        <w:t>Tariff setting</w:t>
      </w:r>
    </w:p>
    <w:p w14:paraId="0F8297D5" w14:textId="54E263C5" w:rsidR="00DA57B7" w:rsidRPr="00B17E3A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5—</w:t>
      </w:r>
      <w:r w:rsidR="007D7297" w:rsidRPr="00B17E3A">
        <w:rPr>
          <w:rFonts w:ascii="Times New Roman" w:hAnsi="Times New Roman" w:cs="Times New Roman"/>
          <w:color w:val="000000" w:themeColor="text1"/>
        </w:rPr>
        <w:t>Filing of tariff</w:t>
      </w:r>
      <w:r w:rsidR="007D7297" w:rsidRPr="00B17E3A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="007D7297" w:rsidRPr="00B17E3A">
        <w:rPr>
          <w:rFonts w:ascii="Times New Roman" w:hAnsi="Times New Roman" w:cs="Times New Roman"/>
          <w:color w:val="000000" w:themeColor="text1"/>
        </w:rPr>
        <w:t>rates</w:t>
      </w:r>
    </w:p>
    <w:p w14:paraId="67902C76" w14:textId="77777777" w:rsidR="005A5859" w:rsidRDefault="00DA57B7" w:rsidP="007F4349">
      <w:pPr>
        <w:spacing w:after="120" w:line="260" w:lineRule="exact"/>
        <w:rPr>
          <w:rFonts w:ascii="Times New Roman" w:hAnsi="Times New Roman" w:cs="Times New Roman"/>
          <w:color w:val="000000" w:themeColor="text1"/>
        </w:rPr>
      </w:pPr>
      <w:r w:rsidRPr="00B17E3A">
        <w:rPr>
          <w:rFonts w:ascii="Times New Roman" w:hAnsi="Times New Roman" w:cs="Times New Roman"/>
          <w:lang w:val="en-GB"/>
        </w:rPr>
        <w:t>6—</w:t>
      </w:r>
      <w:r w:rsidR="007D7297" w:rsidRPr="00B17E3A">
        <w:rPr>
          <w:rFonts w:ascii="Times New Roman" w:hAnsi="Times New Roman" w:cs="Times New Roman"/>
          <w:color w:val="000000" w:themeColor="text1"/>
        </w:rPr>
        <w:t>Regulated Services</w:t>
      </w:r>
    </w:p>
    <w:p w14:paraId="5BA96368" w14:textId="3CC8346E" w:rsidR="00DA57B7" w:rsidRPr="00B17E3A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7—</w:t>
      </w:r>
      <w:r w:rsidR="007D7297" w:rsidRPr="00B17E3A">
        <w:rPr>
          <w:rFonts w:ascii="Times New Roman" w:hAnsi="Times New Roman" w:cs="Times New Roman"/>
          <w:color w:val="000000" w:themeColor="text1"/>
        </w:rPr>
        <w:t>Tariffs for regulated services</w:t>
      </w:r>
    </w:p>
    <w:p w14:paraId="4E194323" w14:textId="7E0DC082" w:rsidR="005812E0" w:rsidRDefault="00DA57B7" w:rsidP="007F4349">
      <w:pPr>
        <w:spacing w:after="120" w:line="260" w:lineRule="exact"/>
        <w:rPr>
          <w:rFonts w:ascii="Times New Roman" w:hAnsi="Times New Roman" w:cs="Times New Roman"/>
          <w:color w:val="000000" w:themeColor="text1"/>
        </w:rPr>
      </w:pPr>
      <w:r w:rsidRPr="00B17E3A">
        <w:rPr>
          <w:rFonts w:ascii="Times New Roman" w:hAnsi="Times New Roman" w:cs="Times New Roman"/>
          <w:lang w:val="en-GB"/>
        </w:rPr>
        <w:t>9—</w:t>
      </w:r>
      <w:r w:rsidR="000C5DE1" w:rsidRPr="00B17E3A">
        <w:rPr>
          <w:rFonts w:ascii="Times New Roman" w:hAnsi="Times New Roman" w:cs="Times New Roman"/>
          <w:color w:val="000000" w:themeColor="text1"/>
        </w:rPr>
        <w:t>Decision on tariff revision</w:t>
      </w:r>
      <w:r w:rsidR="000C5DE1" w:rsidRPr="00B17E3A">
        <w:rPr>
          <w:rFonts w:ascii="Times New Roman" w:hAnsi="Times New Roman" w:cs="Times New Roman"/>
          <w:color w:val="000000" w:themeColor="text1"/>
          <w:spacing w:val="1"/>
        </w:rPr>
        <w:t xml:space="preserve"> </w:t>
      </w:r>
      <w:r w:rsidR="000C5DE1" w:rsidRPr="00B17E3A">
        <w:rPr>
          <w:rFonts w:ascii="Times New Roman" w:hAnsi="Times New Roman" w:cs="Times New Roman"/>
          <w:color w:val="000000" w:themeColor="text1"/>
        </w:rPr>
        <w:t>application.</w:t>
      </w:r>
    </w:p>
    <w:p w14:paraId="46F581B8" w14:textId="77777777" w:rsidR="005A5859" w:rsidRDefault="005A5859" w:rsidP="007F4349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26E09C59" w14:textId="278F7E85" w:rsidR="005812E0" w:rsidRPr="005A5859" w:rsidRDefault="00C52C17" w:rsidP="007F4349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5A5859">
        <w:rPr>
          <w:rFonts w:ascii="Times New Roman" w:hAnsi="Times New Roman" w:cs="Times New Roman"/>
          <w:b/>
          <w:bCs/>
          <w:lang w:val="en-GB"/>
        </w:rPr>
        <w:t xml:space="preserve">PART IV –MARKET CONDUCT </w:t>
      </w:r>
    </w:p>
    <w:p w14:paraId="247D59E7" w14:textId="245B5F76" w:rsidR="00DA57B7" w:rsidRPr="00B17E3A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10—</w:t>
      </w:r>
      <w:r w:rsidR="000C5DE1" w:rsidRPr="00B17E3A">
        <w:rPr>
          <w:rFonts w:ascii="Times New Roman" w:hAnsi="Times New Roman" w:cs="Times New Roman"/>
          <w:color w:val="000000" w:themeColor="text1"/>
        </w:rPr>
        <w:t>Investigation of</w:t>
      </w:r>
      <w:r w:rsidR="000C5DE1" w:rsidRPr="00B17E3A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="000C5DE1" w:rsidRPr="00B17E3A">
        <w:rPr>
          <w:rFonts w:ascii="Times New Roman" w:hAnsi="Times New Roman" w:cs="Times New Roman"/>
          <w:color w:val="000000" w:themeColor="text1"/>
        </w:rPr>
        <w:t>tariffs.</w:t>
      </w:r>
    </w:p>
    <w:p w14:paraId="77EEACAF" w14:textId="10B2545E" w:rsidR="00DA57B7" w:rsidRDefault="00DA57B7" w:rsidP="007F4349">
      <w:pPr>
        <w:spacing w:after="120" w:line="260" w:lineRule="exact"/>
        <w:rPr>
          <w:rFonts w:ascii="Times New Roman" w:hAnsi="Times New Roman" w:cs="Times New Roman"/>
          <w:color w:val="000000" w:themeColor="text1"/>
        </w:rPr>
      </w:pPr>
      <w:r w:rsidRPr="00B17E3A">
        <w:rPr>
          <w:rFonts w:ascii="Times New Roman" w:hAnsi="Times New Roman" w:cs="Times New Roman"/>
          <w:lang w:val="en-GB"/>
        </w:rPr>
        <w:t>11—</w:t>
      </w:r>
      <w:r w:rsidR="000C5DE1" w:rsidRPr="00B17E3A">
        <w:rPr>
          <w:rFonts w:ascii="Times New Roman" w:hAnsi="Times New Roman" w:cs="Times New Roman"/>
          <w:color w:val="000000" w:themeColor="text1"/>
        </w:rPr>
        <w:t>Promotions and special</w:t>
      </w:r>
      <w:r w:rsidR="000C5DE1" w:rsidRPr="00B17E3A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="000C5DE1" w:rsidRPr="00B17E3A">
        <w:rPr>
          <w:rFonts w:ascii="Times New Roman" w:hAnsi="Times New Roman" w:cs="Times New Roman"/>
          <w:color w:val="000000" w:themeColor="text1"/>
        </w:rPr>
        <w:t>offers.</w:t>
      </w:r>
    </w:p>
    <w:p w14:paraId="2CC4086E" w14:textId="77777777" w:rsidR="005A5859" w:rsidRDefault="005A5859" w:rsidP="007F4349">
      <w:pPr>
        <w:spacing w:after="120" w:line="260" w:lineRule="exact"/>
        <w:rPr>
          <w:rFonts w:ascii="Times New Roman" w:hAnsi="Times New Roman" w:cs="Times New Roman"/>
          <w:b/>
          <w:bCs/>
        </w:rPr>
      </w:pPr>
    </w:p>
    <w:p w14:paraId="47010931" w14:textId="537E3BAC" w:rsidR="005812E0" w:rsidRPr="005A5859" w:rsidRDefault="00C52C17" w:rsidP="007F4349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5A5859">
        <w:rPr>
          <w:rFonts w:ascii="Times New Roman" w:hAnsi="Times New Roman" w:cs="Times New Roman"/>
          <w:b/>
          <w:bCs/>
        </w:rPr>
        <w:t>PART V –MISCELLANEOUS</w:t>
      </w:r>
    </w:p>
    <w:p w14:paraId="6326C7BA" w14:textId="3DC3842C" w:rsidR="000A514F" w:rsidRDefault="00DA57B7" w:rsidP="00872422">
      <w:pPr>
        <w:spacing w:after="120" w:line="260" w:lineRule="exact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B17E3A">
        <w:rPr>
          <w:rFonts w:ascii="Times New Roman" w:hAnsi="Times New Roman" w:cs="Times New Roman"/>
          <w:lang w:val="en-GB"/>
        </w:rPr>
        <w:t>12—</w:t>
      </w:r>
      <w:r w:rsidR="000C5DE1" w:rsidRPr="00B17E3A">
        <w:rPr>
          <w:rFonts w:ascii="Times New Roman" w:eastAsia="Calibri" w:hAnsi="Times New Roman" w:cs="Times New Roman"/>
          <w:lang w:val="en-GB"/>
        </w:rPr>
        <w:t>General penalty</w:t>
      </w:r>
      <w:r w:rsidR="000C5DE1" w:rsidRPr="00B17E3A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14:paraId="50BB3678" w14:textId="6B34BF70" w:rsidR="000A514F" w:rsidRPr="00B9441C" w:rsidRDefault="00591E46" w:rsidP="000A514F">
      <w:pPr>
        <w:spacing w:after="120" w:line="260" w:lineRule="exact"/>
        <w:rPr>
          <w:rFonts w:ascii="Times New Roman" w:eastAsia="Calibri" w:hAnsi="Times New Roman" w:cs="Times New Roman"/>
          <w:lang w:val="en-GB"/>
        </w:rPr>
      </w:pPr>
      <w:r w:rsidRPr="009C6150">
        <w:rPr>
          <w:rFonts w:ascii="Times New Roman" w:eastAsia="Calibri" w:hAnsi="Times New Roman" w:cs="Times New Roman"/>
          <w:lang w:val="en-GB"/>
        </w:rPr>
        <w:t>1</w:t>
      </w:r>
      <w:r w:rsidR="00FC4F20">
        <w:rPr>
          <w:rFonts w:ascii="Times New Roman" w:eastAsia="Calibri" w:hAnsi="Times New Roman" w:cs="Times New Roman"/>
          <w:lang w:val="en-GB"/>
        </w:rPr>
        <w:t>5</w:t>
      </w:r>
      <w:r w:rsidRPr="009C6150">
        <w:rPr>
          <w:rFonts w:ascii="Times New Roman" w:eastAsia="Calibri" w:hAnsi="Times New Roman" w:cs="Times New Roman"/>
          <w:lang w:val="en-GB"/>
        </w:rPr>
        <w:t>—</w:t>
      </w:r>
      <w:r w:rsidR="00930D78">
        <w:rPr>
          <w:rFonts w:ascii="Times New Roman" w:eastAsia="Calibri" w:hAnsi="Times New Roman" w:cs="Times New Roman"/>
          <w:lang w:val="en-GB"/>
        </w:rPr>
        <w:t>Revocation</w:t>
      </w:r>
    </w:p>
    <w:p w14:paraId="22BDC9B7" w14:textId="32659A0D" w:rsidR="003A25C1" w:rsidRPr="00B17E3A" w:rsidRDefault="008B70E4" w:rsidP="00872422">
      <w:pPr>
        <w:spacing w:after="120" w:line="260" w:lineRule="exac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16 Transition and savings </w:t>
      </w:r>
      <w:r w:rsidR="00DA57B7" w:rsidRPr="00B17E3A">
        <w:rPr>
          <w:rFonts w:ascii="Times New Roman" w:hAnsi="Times New Roman" w:cs="Times New Roman"/>
          <w:lang w:val="en-GB"/>
        </w:rPr>
        <w:br w:type="page"/>
      </w:r>
    </w:p>
    <w:p w14:paraId="13CAB2B4" w14:textId="3A443845" w:rsidR="003A25C1" w:rsidRPr="00B17E3A" w:rsidRDefault="003A25C1" w:rsidP="00797A03">
      <w:pPr>
        <w:spacing w:after="120" w:line="260" w:lineRule="exact"/>
        <w:ind w:left="1440"/>
        <w:jc w:val="center"/>
        <w:rPr>
          <w:rFonts w:ascii="Times New Roman" w:hAnsi="Times New Roman" w:cs="Times New Roman"/>
          <w:lang w:val="en-GB"/>
        </w:rPr>
      </w:pPr>
      <w:r w:rsidRPr="00B17E3A">
        <w:rPr>
          <w:rFonts w:ascii="Times New Roman" w:hAnsi="Times New Roman" w:cs="Times New Roman"/>
          <w:b/>
          <w:bCs/>
          <w:lang w:val="en-GB"/>
        </w:rPr>
        <w:lastRenderedPageBreak/>
        <w:t xml:space="preserve">THE </w:t>
      </w:r>
      <w:r w:rsidR="009833A6" w:rsidRPr="00B17E3A">
        <w:rPr>
          <w:rFonts w:ascii="Times New Roman" w:hAnsi="Times New Roman" w:cs="Times New Roman"/>
          <w:b/>
          <w:bCs/>
        </w:rPr>
        <w:t>KENYA INFORMATION AND COMMUNICATIONS</w:t>
      </w:r>
      <w:r w:rsidR="009833A6" w:rsidRPr="00B17E3A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B17E3A">
        <w:rPr>
          <w:rFonts w:ascii="Times New Roman" w:hAnsi="Times New Roman" w:cs="Times New Roman"/>
          <w:b/>
          <w:bCs/>
          <w:lang w:val="en-GB"/>
        </w:rPr>
        <w:t>ACT</w:t>
      </w:r>
    </w:p>
    <w:p w14:paraId="62367177" w14:textId="468F30AB" w:rsidR="003A25C1" w:rsidRPr="00B17E3A" w:rsidRDefault="003A25C1" w:rsidP="00797A03">
      <w:pPr>
        <w:spacing w:after="120" w:line="260" w:lineRule="exact"/>
        <w:ind w:left="1440"/>
        <w:jc w:val="center"/>
        <w:rPr>
          <w:rFonts w:ascii="Times New Roman" w:hAnsi="Times New Roman" w:cs="Times New Roman"/>
          <w:i/>
          <w:iCs/>
          <w:lang w:val="en-GB"/>
        </w:rPr>
      </w:pPr>
      <w:r w:rsidRPr="00B17E3A">
        <w:rPr>
          <w:rFonts w:ascii="Times New Roman" w:hAnsi="Times New Roman" w:cs="Times New Roman"/>
          <w:i/>
          <w:iCs/>
          <w:lang w:val="en-GB"/>
        </w:rPr>
        <w:t>(</w:t>
      </w:r>
      <w:r w:rsidR="009833A6" w:rsidRPr="00B17E3A">
        <w:rPr>
          <w:rFonts w:ascii="Times New Roman" w:hAnsi="Times New Roman" w:cs="Times New Roman"/>
          <w:i/>
          <w:iCs/>
          <w:lang w:val="en-GB"/>
        </w:rPr>
        <w:t>Cap. 411A</w:t>
      </w:r>
      <w:r w:rsidRPr="00B17E3A">
        <w:rPr>
          <w:rFonts w:ascii="Times New Roman" w:hAnsi="Times New Roman" w:cs="Times New Roman"/>
          <w:i/>
          <w:iCs/>
          <w:lang w:val="en-GB"/>
        </w:rPr>
        <w:t>)</w:t>
      </w:r>
    </w:p>
    <w:p w14:paraId="5EC6B37B" w14:textId="3B12F1AF" w:rsidR="00DC2D6D" w:rsidRPr="00B17E3A" w:rsidRDefault="003A25C1" w:rsidP="00EB56B8">
      <w:pPr>
        <w:spacing w:after="120" w:line="260" w:lineRule="exact"/>
        <w:ind w:left="720" w:firstLine="720"/>
        <w:jc w:val="both"/>
        <w:rPr>
          <w:rFonts w:ascii="Times New Roman" w:eastAsia="Calibri" w:hAnsi="Times New Roman" w:cs="Times New Roman"/>
          <w:lang w:val="en-GB"/>
        </w:rPr>
      </w:pPr>
      <w:r w:rsidRPr="00B17E3A">
        <w:rPr>
          <w:rFonts w:ascii="Times New Roman" w:eastAsia="Calibri" w:hAnsi="Times New Roman" w:cs="Times New Roman"/>
          <w:b/>
          <w:bCs/>
          <w:lang w:val="en-GB"/>
        </w:rPr>
        <w:t>IN EXERCISE</w:t>
      </w:r>
      <w:r w:rsidRPr="00B17E3A">
        <w:rPr>
          <w:rFonts w:ascii="Times New Roman" w:eastAsia="Calibri" w:hAnsi="Times New Roman" w:cs="Times New Roman"/>
          <w:lang w:val="en-GB"/>
        </w:rPr>
        <w:t xml:space="preserve"> of the powers conferred by section</w:t>
      </w:r>
      <w:r w:rsidR="002A026D" w:rsidRPr="00B17E3A">
        <w:rPr>
          <w:rFonts w:ascii="Times New Roman" w:eastAsia="Calibri" w:hAnsi="Times New Roman" w:cs="Times New Roman"/>
          <w:lang w:val="en-GB"/>
        </w:rPr>
        <w:t>s</w:t>
      </w:r>
      <w:r w:rsidRPr="00B17E3A">
        <w:rPr>
          <w:rFonts w:ascii="Times New Roman" w:eastAsia="Calibri" w:hAnsi="Times New Roman" w:cs="Times New Roman"/>
          <w:lang w:val="en-GB"/>
        </w:rPr>
        <w:t xml:space="preserve"> </w:t>
      </w:r>
      <w:r w:rsidR="009833A6" w:rsidRPr="00B17E3A">
        <w:rPr>
          <w:rFonts w:ascii="Times New Roman" w:eastAsia="Calibri" w:hAnsi="Times New Roman" w:cs="Times New Roman"/>
        </w:rPr>
        <w:t>2</w:t>
      </w:r>
      <w:r w:rsidR="007939BB" w:rsidRPr="00B17E3A">
        <w:rPr>
          <w:rFonts w:ascii="Times New Roman" w:eastAsia="Calibri" w:hAnsi="Times New Roman" w:cs="Times New Roman"/>
        </w:rPr>
        <w:t>7, 38, 46</w:t>
      </w:r>
      <w:r w:rsidR="004A50FA">
        <w:rPr>
          <w:rFonts w:ascii="Times New Roman" w:eastAsia="Calibri" w:hAnsi="Times New Roman" w:cs="Times New Roman"/>
        </w:rPr>
        <w:t>K</w:t>
      </w:r>
      <w:r w:rsidR="007939BB" w:rsidRPr="00B17E3A">
        <w:rPr>
          <w:rFonts w:ascii="Times New Roman" w:eastAsia="Calibri" w:hAnsi="Times New Roman" w:cs="Times New Roman"/>
        </w:rPr>
        <w:t xml:space="preserve"> and 66 </w:t>
      </w:r>
      <w:r w:rsidR="009833A6" w:rsidRPr="00B17E3A">
        <w:rPr>
          <w:rFonts w:ascii="Times New Roman" w:eastAsia="Calibri" w:hAnsi="Times New Roman" w:cs="Times New Roman"/>
        </w:rPr>
        <w:t xml:space="preserve">of the Kenya Information and Communications Act, the Cabinet Secretary for Information, </w:t>
      </w:r>
      <w:r w:rsidR="00E43D9C" w:rsidRPr="00B17E3A">
        <w:rPr>
          <w:rFonts w:ascii="Times New Roman" w:eastAsia="Calibri" w:hAnsi="Times New Roman" w:cs="Times New Roman"/>
        </w:rPr>
        <w:t>Communication</w:t>
      </w:r>
      <w:r w:rsidR="004A50FA">
        <w:rPr>
          <w:rFonts w:ascii="Times New Roman" w:eastAsia="Calibri" w:hAnsi="Times New Roman" w:cs="Times New Roman"/>
        </w:rPr>
        <w:t>s</w:t>
      </w:r>
      <w:r w:rsidR="00E43D9C" w:rsidRPr="00B17E3A">
        <w:rPr>
          <w:rFonts w:ascii="Times New Roman" w:eastAsia="Calibri" w:hAnsi="Times New Roman" w:cs="Times New Roman"/>
        </w:rPr>
        <w:t xml:space="preserve"> </w:t>
      </w:r>
      <w:r w:rsidR="009833A6" w:rsidRPr="00B17E3A">
        <w:rPr>
          <w:rFonts w:ascii="Times New Roman" w:eastAsia="Calibri" w:hAnsi="Times New Roman" w:cs="Times New Roman"/>
        </w:rPr>
        <w:t xml:space="preserve">and </w:t>
      </w:r>
      <w:r w:rsidR="004A50FA">
        <w:rPr>
          <w:rFonts w:ascii="Times New Roman" w:eastAsia="Calibri" w:hAnsi="Times New Roman" w:cs="Times New Roman"/>
        </w:rPr>
        <w:t xml:space="preserve">the </w:t>
      </w:r>
      <w:r w:rsidR="009833A6" w:rsidRPr="00B17E3A">
        <w:rPr>
          <w:rFonts w:ascii="Times New Roman" w:eastAsia="Calibri" w:hAnsi="Times New Roman" w:cs="Times New Roman"/>
        </w:rPr>
        <w:t>Digital Economy, in consultation with the Communications Authority of Kenya, makes the following Regulations</w:t>
      </w:r>
      <w:r w:rsidRPr="00B17E3A">
        <w:rPr>
          <w:rFonts w:ascii="Times New Roman" w:eastAsia="Calibri" w:hAnsi="Times New Roman" w:cs="Times New Roman"/>
          <w:lang w:val="en-GB"/>
        </w:rPr>
        <w:t>—</w:t>
      </w:r>
    </w:p>
    <w:p w14:paraId="2D12EB0C" w14:textId="77777777" w:rsidR="00EB56B8" w:rsidRPr="00B17E3A" w:rsidRDefault="00EB56B8" w:rsidP="00EB56B8">
      <w:pPr>
        <w:spacing w:after="120" w:line="260" w:lineRule="exact"/>
        <w:ind w:left="720" w:firstLine="720"/>
        <w:jc w:val="both"/>
        <w:rPr>
          <w:rFonts w:ascii="Times New Roman" w:eastAsia="Calibri" w:hAnsi="Times New Roman" w:cs="Times New Roman"/>
          <w:lang w:val="en-GB"/>
        </w:rPr>
      </w:pPr>
    </w:p>
    <w:p w14:paraId="0CFBBB6D" w14:textId="554548CD" w:rsidR="00DC2D6D" w:rsidRPr="005A5859" w:rsidRDefault="003A25C1" w:rsidP="005A5859">
      <w:pPr>
        <w:spacing w:after="120" w:line="260" w:lineRule="exact"/>
        <w:ind w:left="720"/>
        <w:jc w:val="center"/>
        <w:rPr>
          <w:rFonts w:ascii="Times New Roman" w:eastAsia="Calibri" w:hAnsi="Times New Roman" w:cs="Times New Roman"/>
          <w:b/>
          <w:bCs/>
          <w:lang w:val="en-GB"/>
        </w:rPr>
      </w:pPr>
      <w:r w:rsidRPr="00B17E3A">
        <w:rPr>
          <w:rFonts w:ascii="Times New Roman" w:eastAsia="Calibri" w:hAnsi="Times New Roman" w:cs="Times New Roman"/>
          <w:b/>
          <w:bCs/>
          <w:lang w:val="en-GB"/>
        </w:rPr>
        <w:t xml:space="preserve">THE </w:t>
      </w:r>
      <w:r w:rsidR="009833A6" w:rsidRPr="00B17E3A">
        <w:rPr>
          <w:rFonts w:ascii="Times New Roman" w:eastAsia="Calibri" w:hAnsi="Times New Roman" w:cs="Times New Roman"/>
          <w:b/>
          <w:bCs/>
        </w:rPr>
        <w:t>KENYA INFORMATION AND COMMUNICATIONS (</w:t>
      </w:r>
      <w:r w:rsidR="007939BB" w:rsidRPr="00B17E3A">
        <w:rPr>
          <w:rFonts w:ascii="Times New Roman" w:eastAsia="Calibri" w:hAnsi="Times New Roman" w:cs="Times New Roman"/>
          <w:b/>
          <w:bCs/>
        </w:rPr>
        <w:t>TARIFF</w:t>
      </w:r>
      <w:r w:rsidR="009833A6" w:rsidRPr="00B17E3A">
        <w:rPr>
          <w:rFonts w:ascii="Times New Roman" w:eastAsia="Calibri" w:hAnsi="Times New Roman" w:cs="Times New Roman"/>
          <w:b/>
          <w:bCs/>
        </w:rPr>
        <w:t>) REGULATIONS</w:t>
      </w:r>
      <w:r w:rsidRPr="00B17E3A">
        <w:rPr>
          <w:rFonts w:ascii="Times New Roman" w:eastAsia="Calibri" w:hAnsi="Times New Roman" w:cs="Times New Roman"/>
          <w:b/>
          <w:bCs/>
          <w:lang w:val="en-GB"/>
        </w:rPr>
        <w:t>, 202</w:t>
      </w:r>
      <w:r w:rsidR="00E22FDA">
        <w:rPr>
          <w:rFonts w:ascii="Times New Roman" w:eastAsia="Calibri" w:hAnsi="Times New Roman" w:cs="Times New Roman"/>
          <w:b/>
          <w:bCs/>
          <w:lang w:val="en-GB"/>
        </w:rPr>
        <w:t>6</w:t>
      </w:r>
    </w:p>
    <w:tbl>
      <w:tblPr>
        <w:tblStyle w:val="TableGrid"/>
        <w:tblW w:w="4921" w:type="pct"/>
        <w:tblLook w:val="04A0" w:firstRow="1" w:lastRow="0" w:firstColumn="1" w:lastColumn="0" w:noHBand="0" w:noVBand="1"/>
      </w:tblPr>
      <w:tblGrid>
        <w:gridCol w:w="1596"/>
        <w:gridCol w:w="5486"/>
      </w:tblGrid>
      <w:tr w:rsidR="00EB56B8" w:rsidRPr="00B17E3A" w14:paraId="79C7E47A" w14:textId="77777777" w:rsidTr="005A5859">
        <w:trPr>
          <w:trHeight w:val="160"/>
        </w:trPr>
        <w:tc>
          <w:tcPr>
            <w:tcW w:w="1127" w:type="pct"/>
          </w:tcPr>
          <w:p w14:paraId="2AE8432C" w14:textId="77777777" w:rsidR="00EB56B8" w:rsidRPr="00B17E3A" w:rsidRDefault="00EB56B8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B65C1C8" w14:textId="021898C8" w:rsidR="00EB56B8" w:rsidRPr="00B17E3A" w:rsidRDefault="00EB56B8" w:rsidP="00EB56B8">
            <w:pPr>
              <w:spacing w:after="120" w:line="260" w:lineRule="exact"/>
              <w:ind w:left="401"/>
              <w:jc w:val="center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  <w:b/>
                <w:bCs/>
                <w:lang w:val="en-GB"/>
              </w:rPr>
              <w:t>PART 1-PRELIMINARY</w:t>
            </w:r>
          </w:p>
        </w:tc>
      </w:tr>
      <w:tr w:rsidR="00A40C50" w:rsidRPr="00B17E3A" w14:paraId="6BBD77F2" w14:textId="77777777" w:rsidTr="005A5859">
        <w:trPr>
          <w:trHeight w:val="160"/>
        </w:trPr>
        <w:tc>
          <w:tcPr>
            <w:tcW w:w="1127" w:type="pct"/>
          </w:tcPr>
          <w:p w14:paraId="7BADB14A" w14:textId="77777777" w:rsidR="00A40C50" w:rsidRPr="00B17E3A" w:rsidRDefault="00A40C50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eastAsia="Calibri" w:cs="Times New Roman"/>
                <w:sz w:val="18"/>
                <w:szCs w:val="18"/>
                <w:lang w:val="en-GB"/>
              </w:rPr>
              <w:t>Citation.</w:t>
            </w:r>
          </w:p>
        </w:tc>
        <w:tc>
          <w:tcPr>
            <w:tcW w:w="3873" w:type="pct"/>
          </w:tcPr>
          <w:p w14:paraId="5177607D" w14:textId="458DC75C" w:rsidR="00A40C50" w:rsidRPr="00B17E3A" w:rsidRDefault="007939BB" w:rsidP="00797A03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These Regulations may be cited as the Kenya Information and Communications (Tariff) Regulations</w:t>
            </w:r>
            <w:r w:rsidR="00A40C50" w:rsidRPr="00B17E3A">
              <w:rPr>
                <w:rFonts w:eastAsia="Calibri" w:cs="Times New Roman"/>
                <w:lang w:val="en-GB"/>
              </w:rPr>
              <w:t>, 202</w:t>
            </w:r>
            <w:r w:rsidR="00E22FDA">
              <w:rPr>
                <w:rFonts w:eastAsia="Calibri" w:cs="Times New Roman"/>
                <w:lang w:val="en-GB"/>
              </w:rPr>
              <w:t>6</w:t>
            </w:r>
            <w:r w:rsidR="00A40C50" w:rsidRPr="00B17E3A">
              <w:rPr>
                <w:rFonts w:eastAsia="Calibri" w:cs="Times New Roman"/>
                <w:lang w:val="en-GB"/>
              </w:rPr>
              <w:t>.</w:t>
            </w:r>
          </w:p>
        </w:tc>
      </w:tr>
      <w:tr w:rsidR="005A5859" w:rsidRPr="00B17E3A" w14:paraId="4A9EC56E" w14:textId="77777777" w:rsidTr="005A5859">
        <w:trPr>
          <w:trHeight w:val="160"/>
        </w:trPr>
        <w:tc>
          <w:tcPr>
            <w:tcW w:w="1127" w:type="pct"/>
          </w:tcPr>
          <w:p w14:paraId="427818E7" w14:textId="77777777" w:rsidR="005A5859" w:rsidRPr="00B17E3A" w:rsidRDefault="005A5859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4603A06" w14:textId="77777777" w:rsidR="005A5859" w:rsidRPr="00B17E3A" w:rsidRDefault="005A5859" w:rsidP="005A5859">
            <w:pPr>
              <w:spacing w:after="120" w:line="260" w:lineRule="exact"/>
              <w:ind w:left="401"/>
              <w:rPr>
                <w:rFonts w:cs="Times New Roman"/>
                <w:color w:val="000000" w:themeColor="text1"/>
              </w:rPr>
            </w:pPr>
          </w:p>
        </w:tc>
      </w:tr>
      <w:tr w:rsidR="00A40C50" w:rsidRPr="00B17E3A" w14:paraId="67042FCB" w14:textId="77777777" w:rsidTr="005A5859">
        <w:trPr>
          <w:trHeight w:val="160"/>
        </w:trPr>
        <w:tc>
          <w:tcPr>
            <w:tcW w:w="1127" w:type="pct"/>
          </w:tcPr>
          <w:p w14:paraId="6358E503" w14:textId="77777777" w:rsidR="00A40C50" w:rsidRPr="00B17E3A" w:rsidRDefault="00A40C50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eastAsia="Calibri" w:cs="Times New Roman"/>
                <w:sz w:val="18"/>
                <w:szCs w:val="18"/>
                <w:lang w:val="en-GB"/>
              </w:rPr>
              <w:t>Interpretation.</w:t>
            </w:r>
          </w:p>
        </w:tc>
        <w:tc>
          <w:tcPr>
            <w:tcW w:w="3873" w:type="pct"/>
          </w:tcPr>
          <w:p w14:paraId="64568A4A" w14:textId="71EC745F" w:rsidR="00A40C50" w:rsidRPr="00B17E3A" w:rsidRDefault="00A40C50" w:rsidP="00797A03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  <w:lang w:val="en-GB"/>
              </w:rPr>
              <w:t>In these R</w:t>
            </w:r>
            <w:r w:rsidR="0084022A" w:rsidRPr="00B17E3A">
              <w:rPr>
                <w:rFonts w:eastAsia="Calibri" w:cs="Times New Roman"/>
                <w:lang w:val="en-GB"/>
              </w:rPr>
              <w:t>egulations</w:t>
            </w:r>
            <w:r w:rsidRPr="00B17E3A">
              <w:rPr>
                <w:rFonts w:eastAsia="Calibri" w:cs="Times New Roman"/>
                <w:lang w:val="en-GB"/>
              </w:rPr>
              <w:t>, unless the context otherwise requires—</w:t>
            </w:r>
          </w:p>
        </w:tc>
      </w:tr>
      <w:tr w:rsidR="00A40C50" w:rsidRPr="00B17E3A" w14:paraId="3BFF6864" w14:textId="77777777" w:rsidTr="005A5859">
        <w:trPr>
          <w:trHeight w:val="160"/>
        </w:trPr>
        <w:tc>
          <w:tcPr>
            <w:tcW w:w="1127" w:type="pct"/>
          </w:tcPr>
          <w:p w14:paraId="5E6D7437" w14:textId="77777777" w:rsidR="00933ACA" w:rsidRPr="00B17E3A" w:rsidRDefault="00933ACA" w:rsidP="0027120B">
            <w:pPr>
              <w:spacing w:after="120"/>
              <w:jc w:val="left"/>
              <w:rPr>
                <w:rFonts w:eastAsia="Calibri" w:cs="Times New Roman"/>
                <w:i/>
                <w:sz w:val="18"/>
                <w:szCs w:val="18"/>
              </w:rPr>
            </w:pPr>
          </w:p>
          <w:p w14:paraId="759671E6" w14:textId="04A9D526" w:rsidR="00A40C50" w:rsidRPr="00B17E3A" w:rsidDel="00430217" w:rsidRDefault="00A441CA" w:rsidP="0027120B">
            <w:pPr>
              <w:spacing w:after="120"/>
              <w:jc w:val="left"/>
              <w:rPr>
                <w:rFonts w:eastAsia="Calibri" w:cs="Times New Roman"/>
                <w:i/>
                <w:sz w:val="18"/>
                <w:szCs w:val="18"/>
                <w:lang w:val="en-GB"/>
              </w:rPr>
            </w:pPr>
            <w:r w:rsidRPr="00B17E3A">
              <w:rPr>
                <w:rFonts w:eastAsia="Calibri" w:cs="Times New Roman"/>
                <w:i/>
                <w:sz w:val="18"/>
                <w:szCs w:val="18"/>
              </w:rPr>
              <w:t>Cap. 411A</w:t>
            </w:r>
            <w:r w:rsidR="00EB56B8" w:rsidRPr="00B17E3A">
              <w:rPr>
                <w:rFonts w:eastAsia="Calibri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3873" w:type="pct"/>
          </w:tcPr>
          <w:p w14:paraId="279C8DFA" w14:textId="7D25CC13" w:rsidR="00A40C50" w:rsidRPr="00B17E3A" w:rsidRDefault="00A441CA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>“Act” means the Kenya Information and Communications Act;</w:t>
            </w:r>
          </w:p>
        </w:tc>
      </w:tr>
      <w:tr w:rsidR="007939BB" w:rsidRPr="00B17E3A" w14:paraId="7D21E28E" w14:textId="77777777" w:rsidTr="005A5859">
        <w:trPr>
          <w:trHeight w:val="160"/>
        </w:trPr>
        <w:tc>
          <w:tcPr>
            <w:tcW w:w="1127" w:type="pct"/>
          </w:tcPr>
          <w:p w14:paraId="5496BB3A" w14:textId="77777777" w:rsidR="007939BB" w:rsidRPr="00B17E3A" w:rsidRDefault="007939BB" w:rsidP="007939BB">
            <w:pPr>
              <w:spacing w:after="120"/>
              <w:jc w:val="left"/>
              <w:rPr>
                <w:rFonts w:eastAsia="Calibri" w:cs="Times New Roman"/>
                <w:i/>
                <w:sz w:val="18"/>
                <w:szCs w:val="18"/>
              </w:rPr>
            </w:pPr>
          </w:p>
          <w:p w14:paraId="325F8B96" w14:textId="063FC7DD" w:rsidR="007939BB" w:rsidRPr="00B17E3A" w:rsidDel="00430217" w:rsidRDefault="007939BB" w:rsidP="007939BB">
            <w:pPr>
              <w:spacing w:after="120"/>
              <w:jc w:val="left"/>
              <w:rPr>
                <w:rFonts w:eastAsia="Calibri" w:cs="Times New Roman"/>
                <w:i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67AB942" w14:textId="6F5C70BA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szCs w:val="24"/>
              </w:rPr>
              <w:t xml:space="preserve">“anti-competitive tariff” means a tariff that </w:t>
            </w:r>
            <w:r w:rsidR="00043177">
              <w:rPr>
                <w:rFonts w:cs="Times New Roman"/>
                <w:szCs w:val="24"/>
              </w:rPr>
              <w:t>is likely to</w:t>
            </w:r>
            <w:r w:rsidRPr="00B17E3A">
              <w:rPr>
                <w:rFonts w:cs="Times New Roman"/>
                <w:szCs w:val="24"/>
              </w:rPr>
              <w:t>—</w:t>
            </w:r>
          </w:p>
        </w:tc>
      </w:tr>
      <w:tr w:rsidR="007939BB" w:rsidRPr="00B17E3A" w14:paraId="206F6406" w14:textId="77777777" w:rsidTr="005A5859">
        <w:trPr>
          <w:trHeight w:val="160"/>
        </w:trPr>
        <w:tc>
          <w:tcPr>
            <w:tcW w:w="1127" w:type="pct"/>
          </w:tcPr>
          <w:p w14:paraId="4B6CDC0B" w14:textId="77777777" w:rsidR="007939BB" w:rsidRPr="00B17E3A" w:rsidRDefault="007939BB" w:rsidP="007939BB">
            <w:pPr>
              <w:spacing w:after="120"/>
              <w:jc w:val="left"/>
              <w:rPr>
                <w:rFonts w:eastAsia="Calibri" w:cs="Times New Roman"/>
                <w:i/>
                <w:sz w:val="18"/>
                <w:szCs w:val="18"/>
              </w:rPr>
            </w:pPr>
          </w:p>
          <w:p w14:paraId="2BE3B629" w14:textId="716CED65" w:rsidR="007939BB" w:rsidRPr="00B17E3A" w:rsidDel="00430217" w:rsidRDefault="007939BB" w:rsidP="007939BB">
            <w:pPr>
              <w:spacing w:after="120"/>
              <w:jc w:val="left"/>
              <w:rPr>
                <w:rFonts w:eastAsia="Calibri" w:cs="Times New Roman"/>
                <w:i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9D0202E" w14:textId="3C203BFD" w:rsidR="007939BB" w:rsidRPr="00B17E3A" w:rsidRDefault="007939BB" w:rsidP="007939BB">
            <w:pPr>
              <w:pStyle w:val="ListParagraph"/>
              <w:numPr>
                <w:ilvl w:val="0"/>
                <w:numId w:val="2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</w:rPr>
              <w:t>prevent, restrict or distort competition within a relevant market;</w:t>
            </w:r>
          </w:p>
        </w:tc>
      </w:tr>
      <w:tr w:rsidR="007939BB" w:rsidRPr="00B17E3A" w14:paraId="7DDD8A2F" w14:textId="77777777" w:rsidTr="005A5859">
        <w:trPr>
          <w:trHeight w:val="160"/>
        </w:trPr>
        <w:tc>
          <w:tcPr>
            <w:tcW w:w="1127" w:type="pct"/>
          </w:tcPr>
          <w:p w14:paraId="1FE57AD0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1A54F3C" w14:textId="16B100B9" w:rsidR="007939BB" w:rsidRPr="00B17E3A" w:rsidRDefault="007939BB" w:rsidP="007939BB">
            <w:pPr>
              <w:pStyle w:val="ListParagraph"/>
              <w:numPr>
                <w:ilvl w:val="0"/>
                <w:numId w:val="26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 xml:space="preserve">hinder or impede consumer choice, </w:t>
            </w:r>
            <w:r w:rsidR="00043177">
              <w:rPr>
                <w:rFonts w:cs="Times New Roman"/>
              </w:rPr>
              <w:t xml:space="preserve">or </w:t>
            </w:r>
            <w:r w:rsidRPr="00B17E3A">
              <w:rPr>
                <w:rFonts w:cs="Times New Roman"/>
              </w:rPr>
              <w:t>limit the entry of new service providers; or</w:t>
            </w:r>
          </w:p>
        </w:tc>
      </w:tr>
      <w:tr w:rsidR="007939BB" w:rsidRPr="00B17E3A" w14:paraId="7F4C813C" w14:textId="77777777" w:rsidTr="005A5859">
        <w:trPr>
          <w:trHeight w:val="160"/>
        </w:trPr>
        <w:tc>
          <w:tcPr>
            <w:tcW w:w="1127" w:type="pct"/>
          </w:tcPr>
          <w:p w14:paraId="4B15068F" w14:textId="58AAA1BA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i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0A97079" w14:textId="2CDB5C9F" w:rsidR="007939BB" w:rsidRPr="00B17E3A" w:rsidRDefault="007939BB" w:rsidP="007939BB">
            <w:pPr>
              <w:pStyle w:val="ListParagraph"/>
              <w:numPr>
                <w:ilvl w:val="0"/>
                <w:numId w:val="26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 xml:space="preserve">create </w:t>
            </w:r>
            <w:r w:rsidR="00043177">
              <w:rPr>
                <w:rFonts w:cs="Times New Roman"/>
              </w:rPr>
              <w:t xml:space="preserve">an </w:t>
            </w:r>
            <w:r w:rsidR="005A5859">
              <w:rPr>
                <w:rFonts w:cs="Times New Roman"/>
              </w:rPr>
              <w:t xml:space="preserve">undue </w:t>
            </w:r>
            <w:r w:rsidR="005A5859" w:rsidRPr="00B17E3A">
              <w:rPr>
                <w:rFonts w:cs="Times New Roman"/>
              </w:rPr>
              <w:t>advantage</w:t>
            </w:r>
            <w:r w:rsidRPr="00B17E3A">
              <w:rPr>
                <w:rFonts w:cs="Times New Roman"/>
              </w:rPr>
              <w:t xml:space="preserve"> within a relevant market </w:t>
            </w:r>
            <w:r w:rsidR="00043177">
              <w:rPr>
                <w:rFonts w:cs="Times New Roman"/>
              </w:rPr>
              <w:t>in a manner</w:t>
            </w:r>
            <w:r w:rsidRPr="00B17E3A">
              <w:rPr>
                <w:rFonts w:cs="Times New Roman"/>
              </w:rPr>
              <w:t xml:space="preserve"> </w:t>
            </w:r>
            <w:r w:rsidR="00043177">
              <w:rPr>
                <w:rFonts w:cs="Times New Roman"/>
              </w:rPr>
              <w:t xml:space="preserve">that </w:t>
            </w:r>
            <w:r w:rsidRPr="00B17E3A">
              <w:rPr>
                <w:rFonts w:cs="Times New Roman"/>
              </w:rPr>
              <w:t>compromis</w:t>
            </w:r>
            <w:r w:rsidR="00043177">
              <w:rPr>
                <w:rFonts w:cs="Times New Roman"/>
              </w:rPr>
              <w:t xml:space="preserve">es </w:t>
            </w:r>
            <w:r w:rsidRPr="00B17E3A">
              <w:rPr>
                <w:rFonts w:cs="Times New Roman"/>
              </w:rPr>
              <w:t xml:space="preserve">the principles of fair competition </w:t>
            </w:r>
            <w:r w:rsidR="00043177">
              <w:rPr>
                <w:rFonts w:cs="Times New Roman"/>
              </w:rPr>
              <w:t xml:space="preserve">or </w:t>
            </w:r>
            <w:r w:rsidR="005A5859">
              <w:rPr>
                <w:rFonts w:cs="Times New Roman"/>
              </w:rPr>
              <w:t xml:space="preserve">inhibits </w:t>
            </w:r>
            <w:r w:rsidR="005A5859" w:rsidRPr="00B17E3A">
              <w:rPr>
                <w:rFonts w:cs="Times New Roman"/>
              </w:rPr>
              <w:t>market</w:t>
            </w:r>
            <w:r w:rsidRPr="00B17E3A">
              <w:rPr>
                <w:rFonts w:cs="Times New Roman"/>
              </w:rPr>
              <w:t xml:space="preserve"> efficiency;</w:t>
            </w:r>
          </w:p>
        </w:tc>
      </w:tr>
      <w:tr w:rsidR="007939BB" w:rsidRPr="00B17E3A" w14:paraId="6F2C9D3B" w14:textId="77777777" w:rsidTr="005A5859">
        <w:trPr>
          <w:trHeight w:val="160"/>
        </w:trPr>
        <w:tc>
          <w:tcPr>
            <w:tcW w:w="1127" w:type="pct"/>
          </w:tcPr>
          <w:p w14:paraId="1270AF80" w14:textId="1FC17536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i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8097DD2" w14:textId="13B37FDB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“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just</w:t>
            </w:r>
            <w:proofErr w:type="gramEnd"/>
            <w:r w:rsidRPr="00B17E3A">
              <w:rPr>
                <w:rFonts w:cs="Times New Roman"/>
                <w:color w:val="000000" w:themeColor="text1"/>
                <w:szCs w:val="24"/>
              </w:rPr>
              <w:t xml:space="preserve"> and reasonable tariffs” means tariffs that enable a licensee to maintain its financial integrity, attract capital, operate efficiently, </w:t>
            </w:r>
            <w:r w:rsidR="00043177">
              <w:rPr>
                <w:rFonts w:cs="Times New Roman"/>
                <w:color w:val="000000" w:themeColor="text1"/>
                <w:szCs w:val="24"/>
              </w:rPr>
              <w:t xml:space="preserve">foster innovation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and fully compensate investors for risks borne;</w:t>
            </w:r>
          </w:p>
        </w:tc>
      </w:tr>
      <w:tr w:rsidR="007939BB" w:rsidRPr="00B17E3A" w14:paraId="18838A37" w14:textId="77777777" w:rsidTr="005A5859">
        <w:trPr>
          <w:trHeight w:val="160"/>
        </w:trPr>
        <w:tc>
          <w:tcPr>
            <w:tcW w:w="1127" w:type="pct"/>
          </w:tcPr>
          <w:p w14:paraId="1D98C643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8FACC7D" w14:textId="141F5A6F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685141">
              <w:rPr>
                <w:rFonts w:cs="Times New Roman"/>
                <w:color w:val="000000" w:themeColor="text1"/>
                <w:szCs w:val="24"/>
              </w:rPr>
              <w:t>“licensee” has the meaning assigned to it under section 2 of the Act;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</w:tc>
      </w:tr>
      <w:tr w:rsidR="007939BB" w:rsidRPr="00B17E3A" w14:paraId="14AA7836" w14:textId="77777777" w:rsidTr="005A5859">
        <w:trPr>
          <w:trHeight w:val="160"/>
        </w:trPr>
        <w:tc>
          <w:tcPr>
            <w:tcW w:w="1127" w:type="pct"/>
          </w:tcPr>
          <w:p w14:paraId="095A194E" w14:textId="35801D46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i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0897716" w14:textId="4808F137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“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promotion</w:t>
            </w:r>
            <w:proofErr w:type="gramEnd"/>
            <w:r w:rsidRPr="00B17E3A">
              <w:rPr>
                <w:rFonts w:cs="Times New Roman"/>
                <w:color w:val="000000" w:themeColor="text1"/>
                <w:szCs w:val="24"/>
              </w:rPr>
              <w:t xml:space="preserve"> or special offer”</w:t>
            </w:r>
            <w:r w:rsidRPr="00B17E3A">
              <w:rPr>
                <w:rFonts w:cs="Times New Roman"/>
                <w:color w:val="000000" w:themeColor="text1"/>
                <w:w w:val="70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means discounted, free or bonus products or services availed by a licensee for a limited duration, with the intention of influencing </w:t>
            </w:r>
            <w:r w:rsidR="00E57CF3">
              <w:rPr>
                <w:rFonts w:cs="Times New Roman"/>
                <w:color w:val="000000" w:themeColor="text1"/>
                <w:szCs w:val="24"/>
              </w:rPr>
              <w:t xml:space="preserve">consumer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choice</w:t>
            </w:r>
            <w:r w:rsidR="00E57CF3">
              <w:rPr>
                <w:rFonts w:cs="Times New Roman"/>
                <w:color w:val="000000" w:themeColor="text1"/>
                <w:szCs w:val="24"/>
              </w:rPr>
              <w:t xml:space="preserve"> or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behavior;</w:t>
            </w:r>
          </w:p>
        </w:tc>
      </w:tr>
      <w:tr w:rsidR="007939BB" w:rsidRPr="00B17E3A" w14:paraId="29B8471A" w14:textId="77777777" w:rsidTr="005A5859">
        <w:trPr>
          <w:trHeight w:val="160"/>
        </w:trPr>
        <w:tc>
          <w:tcPr>
            <w:tcW w:w="1127" w:type="pct"/>
          </w:tcPr>
          <w:p w14:paraId="6AD274B3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6D3E300" w14:textId="541071CA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 xml:space="preserve">“tariff” means any charge, price, levy and </w:t>
            </w:r>
            <w:r w:rsidR="005A5859">
              <w:rPr>
                <w:rFonts w:cs="Times New Roman"/>
                <w:color w:val="000000" w:themeColor="text1"/>
                <w:szCs w:val="24"/>
              </w:rPr>
              <w:t xml:space="preserve">related </w:t>
            </w:r>
            <w:r w:rsidR="005A5859" w:rsidRPr="00B17E3A">
              <w:rPr>
                <w:rFonts w:cs="Times New Roman"/>
                <w:color w:val="000000" w:themeColor="text1"/>
                <w:szCs w:val="24"/>
              </w:rPr>
              <w:t>terms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and conditions imposed by a licensee for wholesale or retail services provided;</w:t>
            </w:r>
          </w:p>
        </w:tc>
      </w:tr>
      <w:tr w:rsidR="007939BB" w:rsidRPr="00B17E3A" w14:paraId="1D90B636" w14:textId="77777777" w:rsidTr="005A5859">
        <w:trPr>
          <w:trHeight w:val="160"/>
        </w:trPr>
        <w:tc>
          <w:tcPr>
            <w:tcW w:w="1127" w:type="pct"/>
          </w:tcPr>
          <w:p w14:paraId="2E630D71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9077142" w14:textId="711417DB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“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re</w:t>
            </w:r>
            <w:r w:rsidRPr="00B17E3A">
              <w:rPr>
                <w:rFonts w:cs="Times New Roman"/>
                <w:color w:val="000000" w:themeColor="text1"/>
                <w:spacing w:val="1"/>
                <w:szCs w:val="24"/>
              </w:rPr>
              <w:t>g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u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l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at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>e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d</w:t>
            </w:r>
            <w:proofErr w:type="gramEnd"/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se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>r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vi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>c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</w:t>
            </w:r>
            <w:r w:rsidRPr="00B17E3A">
              <w:rPr>
                <w:rFonts w:cs="Times New Roman"/>
                <w:color w:val="000000" w:themeColor="text1"/>
                <w:spacing w:val="1"/>
                <w:szCs w:val="24"/>
              </w:rPr>
              <w:t>”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m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ea</w:t>
            </w:r>
            <w:r w:rsidRPr="00B17E3A">
              <w:rPr>
                <w:rFonts w:cs="Times New Roman"/>
                <w:color w:val="000000" w:themeColor="text1"/>
                <w:spacing w:val="1"/>
                <w:szCs w:val="24"/>
              </w:rPr>
              <w:t>n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s</w:t>
            </w:r>
            <w:r w:rsidRPr="00B17E3A">
              <w:rPr>
                <w:rFonts w:cs="Times New Roman"/>
                <w:color w:val="000000" w:themeColor="text1"/>
                <w:spacing w:val="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</w:t>
            </w:r>
            <w:r w:rsidRPr="00B17E3A">
              <w:rPr>
                <w:rFonts w:cs="Times New Roman"/>
                <w:color w:val="000000" w:themeColor="text1"/>
                <w:spacing w:val="-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s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er</w:t>
            </w:r>
            <w:r w:rsidRPr="00B17E3A">
              <w:rPr>
                <w:rFonts w:cs="Times New Roman"/>
                <w:color w:val="000000" w:themeColor="text1"/>
                <w:spacing w:val="-1"/>
                <w:szCs w:val="24"/>
              </w:rPr>
              <w:t>v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ice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off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e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>r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ed</w:t>
            </w:r>
            <w:r w:rsidRPr="00B17E3A">
              <w:rPr>
                <w:rFonts w:cs="Times New Roman"/>
                <w:color w:val="000000" w:themeColor="text1"/>
                <w:spacing w:val="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o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r 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s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u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pp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li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>e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d</w:t>
            </w:r>
            <w:r w:rsidRPr="00B17E3A">
              <w:rPr>
                <w:rFonts w:cs="Times New Roman"/>
                <w:color w:val="000000" w:themeColor="text1"/>
                <w:spacing w:val="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by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</w:t>
            </w:r>
            <w:r w:rsidRPr="00B17E3A">
              <w:rPr>
                <w:rFonts w:cs="Times New Roman"/>
                <w:color w:val="000000" w:themeColor="text1"/>
                <w:spacing w:val="-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l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>i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ce</w:t>
            </w:r>
            <w:r w:rsidRPr="00B17E3A">
              <w:rPr>
                <w:rFonts w:cs="Times New Roman"/>
                <w:color w:val="000000" w:themeColor="text1"/>
                <w:spacing w:val="-1"/>
                <w:szCs w:val="24"/>
              </w:rPr>
              <w:t>n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se</w:t>
            </w:r>
            <w:r w:rsidRPr="00B17E3A">
              <w:rPr>
                <w:rFonts w:cs="Times New Roman"/>
                <w:color w:val="000000" w:themeColor="text1"/>
                <w:spacing w:val="5"/>
                <w:szCs w:val="24"/>
              </w:rPr>
              <w:t>e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—</w:t>
            </w:r>
          </w:p>
        </w:tc>
      </w:tr>
      <w:tr w:rsidR="007939BB" w:rsidRPr="00B17E3A" w14:paraId="670B3C2E" w14:textId="77777777" w:rsidTr="005A5859">
        <w:trPr>
          <w:trHeight w:val="160"/>
        </w:trPr>
        <w:tc>
          <w:tcPr>
            <w:tcW w:w="1127" w:type="pct"/>
          </w:tcPr>
          <w:p w14:paraId="40FC9FDA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68D5539" w14:textId="50BA0269" w:rsidR="007939BB" w:rsidRPr="00B17E3A" w:rsidRDefault="007939BB" w:rsidP="007939BB">
            <w:pPr>
              <w:pStyle w:val="ListParagraph"/>
              <w:numPr>
                <w:ilvl w:val="0"/>
                <w:numId w:val="27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in a relevant market that is uncompetitive: or</w:t>
            </w:r>
          </w:p>
        </w:tc>
      </w:tr>
      <w:tr w:rsidR="007939BB" w:rsidRPr="00B17E3A" w14:paraId="01B818C4" w14:textId="77777777" w:rsidTr="005A5859">
        <w:trPr>
          <w:trHeight w:val="160"/>
        </w:trPr>
        <w:tc>
          <w:tcPr>
            <w:tcW w:w="1127" w:type="pct"/>
          </w:tcPr>
          <w:p w14:paraId="7D0E7F59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0387A49" w14:textId="22E50CD6" w:rsidR="007939BB" w:rsidRPr="00B17E3A" w:rsidRDefault="007939BB" w:rsidP="007939BB">
            <w:pPr>
              <w:pStyle w:val="ListParagraph"/>
              <w:numPr>
                <w:ilvl w:val="0"/>
                <w:numId w:val="27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where the licensee has significant market power or been declared dominant in the relevant market </w:t>
            </w:r>
          </w:p>
        </w:tc>
      </w:tr>
      <w:tr w:rsidR="007939BB" w:rsidRPr="00B17E3A" w14:paraId="58894798" w14:textId="77777777" w:rsidTr="005A5859">
        <w:trPr>
          <w:trHeight w:val="160"/>
        </w:trPr>
        <w:tc>
          <w:tcPr>
            <w:tcW w:w="1127" w:type="pct"/>
          </w:tcPr>
          <w:p w14:paraId="21CB2076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8A90DF6" w14:textId="5A472B6E" w:rsidR="007939BB" w:rsidRPr="00B17E3A" w:rsidRDefault="007939BB" w:rsidP="007939BB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“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uncompetitive</w:t>
            </w:r>
            <w:proofErr w:type="gramEnd"/>
            <w:r w:rsidRPr="00B17E3A">
              <w:rPr>
                <w:rFonts w:cs="Times New Roman"/>
                <w:color w:val="000000" w:themeColor="text1"/>
                <w:szCs w:val="24"/>
              </w:rPr>
              <w:t xml:space="preserve"> market” means a relevant market in which—</w:t>
            </w:r>
          </w:p>
        </w:tc>
      </w:tr>
      <w:tr w:rsidR="007939BB" w:rsidRPr="00B17E3A" w14:paraId="30E6DAF6" w14:textId="77777777" w:rsidTr="005A5859">
        <w:trPr>
          <w:trHeight w:val="160"/>
        </w:trPr>
        <w:tc>
          <w:tcPr>
            <w:tcW w:w="1127" w:type="pct"/>
          </w:tcPr>
          <w:p w14:paraId="7DFC6963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763F625" w14:textId="15EA275B" w:rsidR="007939BB" w:rsidRPr="00B17E3A" w:rsidRDefault="007939BB" w:rsidP="007939BB">
            <w:pPr>
              <w:pStyle w:val="ListParagraph"/>
              <w:numPr>
                <w:ilvl w:val="0"/>
                <w:numId w:val="28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there is </w:t>
            </w:r>
            <w:r w:rsidR="00043177">
              <w:rPr>
                <w:rFonts w:cs="Times New Roman"/>
                <w:color w:val="000000" w:themeColor="text1"/>
              </w:rPr>
              <w:t xml:space="preserve">insufficient </w:t>
            </w:r>
            <w:r w:rsidRPr="00B17E3A">
              <w:rPr>
                <w:rFonts w:cs="Times New Roman"/>
                <w:color w:val="000000" w:themeColor="text1"/>
              </w:rPr>
              <w:t>competition in the provision of service; or</w:t>
            </w:r>
          </w:p>
        </w:tc>
      </w:tr>
      <w:tr w:rsidR="007939BB" w:rsidRPr="00B17E3A" w14:paraId="4672B6AB" w14:textId="77777777" w:rsidTr="005A5859">
        <w:trPr>
          <w:trHeight w:val="160"/>
        </w:trPr>
        <w:tc>
          <w:tcPr>
            <w:tcW w:w="1127" w:type="pct"/>
          </w:tcPr>
          <w:p w14:paraId="0E9ACD4E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3C2E25B" w14:textId="0E98E663" w:rsidR="007939BB" w:rsidRPr="00B17E3A" w:rsidRDefault="007939BB" w:rsidP="007939BB">
            <w:pPr>
              <w:pStyle w:val="ListParagraph"/>
              <w:numPr>
                <w:ilvl w:val="0"/>
                <w:numId w:val="28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consumer choice of service provider or service is either absent, limited, or</w:t>
            </w:r>
            <w:r w:rsidR="00043177">
              <w:rPr>
                <w:rFonts w:cs="Times New Roman"/>
                <w:color w:val="000000" w:themeColor="text1"/>
              </w:rPr>
              <w:t xml:space="preserve"> materially</w:t>
            </w:r>
            <w:r w:rsidRPr="00B17E3A">
              <w:rPr>
                <w:rFonts w:cs="Times New Roman"/>
                <w:color w:val="000000" w:themeColor="text1"/>
              </w:rPr>
              <w:t xml:space="preserve"> constrained.</w:t>
            </w:r>
          </w:p>
        </w:tc>
      </w:tr>
      <w:tr w:rsidR="007939BB" w:rsidRPr="00B17E3A" w14:paraId="5A44B410" w14:textId="77777777" w:rsidTr="005A5859">
        <w:trPr>
          <w:trHeight w:val="160"/>
        </w:trPr>
        <w:tc>
          <w:tcPr>
            <w:tcW w:w="1127" w:type="pct"/>
          </w:tcPr>
          <w:p w14:paraId="39D69065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76E3719" w14:textId="52F480C9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szCs w:val="24"/>
              </w:rPr>
              <w:t>“</w:t>
            </w:r>
            <w:proofErr w:type="gramStart"/>
            <w:r w:rsidRPr="00B17E3A">
              <w:rPr>
                <w:rFonts w:cs="Times New Roman"/>
                <w:szCs w:val="24"/>
              </w:rPr>
              <w:t>unjust</w:t>
            </w:r>
            <w:proofErr w:type="gramEnd"/>
            <w:r w:rsidRPr="00B17E3A">
              <w:rPr>
                <w:rFonts w:cs="Times New Roman"/>
                <w:szCs w:val="24"/>
              </w:rPr>
              <w:t xml:space="preserve"> tariff” means a tariff that </w:t>
            </w:r>
            <w:r w:rsidR="00A92845">
              <w:rPr>
                <w:rFonts w:cs="Times New Roman"/>
                <w:szCs w:val="24"/>
              </w:rPr>
              <w:t xml:space="preserve">appears </w:t>
            </w:r>
            <w:r w:rsidRPr="00B17E3A">
              <w:rPr>
                <w:rFonts w:cs="Times New Roman"/>
                <w:szCs w:val="24"/>
              </w:rPr>
              <w:t xml:space="preserve">unfair, inequitable or lacking in reasonable grounds </w:t>
            </w:r>
            <w:r w:rsidR="00A92845">
              <w:rPr>
                <w:rFonts w:cs="Times New Roman"/>
                <w:szCs w:val="24"/>
              </w:rPr>
              <w:t xml:space="preserve">and </w:t>
            </w:r>
            <w:r w:rsidRPr="00B17E3A">
              <w:rPr>
                <w:rFonts w:cs="Times New Roman"/>
                <w:szCs w:val="24"/>
              </w:rPr>
              <w:t>which result</w:t>
            </w:r>
            <w:r w:rsidR="00A92845">
              <w:rPr>
                <w:rFonts w:cs="Times New Roman"/>
                <w:szCs w:val="24"/>
              </w:rPr>
              <w:t>s</w:t>
            </w:r>
            <w:r w:rsidRPr="00B17E3A">
              <w:rPr>
                <w:rFonts w:cs="Times New Roman"/>
                <w:szCs w:val="24"/>
              </w:rPr>
              <w:t xml:space="preserve"> in—</w:t>
            </w:r>
          </w:p>
        </w:tc>
      </w:tr>
      <w:tr w:rsidR="007939BB" w:rsidRPr="00B17E3A" w14:paraId="1C004E0D" w14:textId="77777777" w:rsidTr="005A5859">
        <w:trPr>
          <w:trHeight w:val="160"/>
        </w:trPr>
        <w:tc>
          <w:tcPr>
            <w:tcW w:w="1127" w:type="pct"/>
          </w:tcPr>
          <w:p w14:paraId="6B0F5FF4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7E0F413" w14:textId="60DD9771" w:rsidR="007939BB" w:rsidRPr="00B17E3A" w:rsidRDefault="007939BB" w:rsidP="007939BB">
            <w:pPr>
              <w:pStyle w:val="ListParagraph"/>
              <w:numPr>
                <w:ilvl w:val="0"/>
                <w:numId w:val="29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 xml:space="preserve">undue financial burden on </w:t>
            </w:r>
            <w:proofErr w:type="gramStart"/>
            <w:r w:rsidRPr="00B17E3A">
              <w:rPr>
                <w:rFonts w:cs="Times New Roman"/>
              </w:rPr>
              <w:t>consume</w:t>
            </w:r>
            <w:r w:rsidR="004A50FA">
              <w:rPr>
                <w:rFonts w:cs="Times New Roman"/>
              </w:rPr>
              <w:t>r</w:t>
            </w:r>
            <w:proofErr w:type="gramEnd"/>
            <w:r w:rsidRPr="00B17E3A">
              <w:rPr>
                <w:rFonts w:cs="Times New Roman"/>
              </w:rPr>
              <w:t xml:space="preserve">, </w:t>
            </w:r>
            <w:r w:rsidR="00A92845">
              <w:rPr>
                <w:rFonts w:cs="Times New Roman"/>
              </w:rPr>
              <w:t xml:space="preserve">or creates </w:t>
            </w:r>
            <w:r w:rsidRPr="00B17E3A">
              <w:rPr>
                <w:rFonts w:cs="Times New Roman"/>
              </w:rPr>
              <w:t>imbalances in the distribution of costs and benefits; or</w:t>
            </w:r>
          </w:p>
        </w:tc>
      </w:tr>
      <w:tr w:rsidR="007939BB" w:rsidRPr="00B17E3A" w14:paraId="788F427F" w14:textId="77777777" w:rsidTr="005A5859">
        <w:trPr>
          <w:trHeight w:val="160"/>
        </w:trPr>
        <w:tc>
          <w:tcPr>
            <w:tcW w:w="1127" w:type="pct"/>
          </w:tcPr>
          <w:p w14:paraId="7A37C864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90FA73A" w14:textId="20BA0616" w:rsidR="007939BB" w:rsidRPr="00B17E3A" w:rsidRDefault="007939BB" w:rsidP="007939BB">
            <w:pPr>
              <w:pStyle w:val="ListParagraph"/>
              <w:numPr>
                <w:ilvl w:val="0"/>
                <w:numId w:val="29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>fail</w:t>
            </w:r>
            <w:r w:rsidR="004A50FA">
              <w:rPr>
                <w:rFonts w:cs="Times New Roman"/>
              </w:rPr>
              <w:t>ure</w:t>
            </w:r>
            <w:r w:rsidRPr="00B17E3A">
              <w:rPr>
                <w:rFonts w:cs="Times New Roman"/>
              </w:rPr>
              <w:t xml:space="preserve"> to provide adequate compensation to investors and licensees for the risks they bear;</w:t>
            </w:r>
          </w:p>
        </w:tc>
      </w:tr>
      <w:tr w:rsidR="007939BB" w:rsidRPr="00B17E3A" w14:paraId="7C9A8265" w14:textId="77777777" w:rsidTr="005A5859">
        <w:trPr>
          <w:trHeight w:val="160"/>
        </w:trPr>
        <w:tc>
          <w:tcPr>
            <w:tcW w:w="1127" w:type="pct"/>
          </w:tcPr>
          <w:p w14:paraId="183CB2F6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BAA3AB1" w14:textId="08FD77BD" w:rsidR="007939BB" w:rsidRPr="00B17E3A" w:rsidRDefault="007939BB" w:rsidP="007939BB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szCs w:val="24"/>
              </w:rPr>
              <w:t>“</w:t>
            </w:r>
            <w:proofErr w:type="gramStart"/>
            <w:r w:rsidRPr="00B17E3A">
              <w:rPr>
                <w:rFonts w:cs="Times New Roman"/>
                <w:szCs w:val="24"/>
              </w:rPr>
              <w:t>unreasonable</w:t>
            </w:r>
            <w:proofErr w:type="gramEnd"/>
            <w:r w:rsidRPr="00B17E3A">
              <w:rPr>
                <w:rFonts w:cs="Times New Roman"/>
                <w:szCs w:val="24"/>
              </w:rPr>
              <w:t xml:space="preserve"> tariff” means a tariff that </w:t>
            </w:r>
            <w:r w:rsidR="00A92845">
              <w:rPr>
                <w:rFonts w:cs="Times New Roman"/>
                <w:szCs w:val="24"/>
              </w:rPr>
              <w:t xml:space="preserve">is excessive or </w:t>
            </w:r>
            <w:r w:rsidRPr="00B17E3A">
              <w:rPr>
                <w:rFonts w:cs="Times New Roman"/>
                <w:szCs w:val="24"/>
              </w:rPr>
              <w:t>lacks justification</w:t>
            </w:r>
            <w:r w:rsidR="005A5859">
              <w:rPr>
                <w:rFonts w:cs="Times New Roman"/>
                <w:szCs w:val="24"/>
              </w:rPr>
              <w:t xml:space="preserve"> </w:t>
            </w:r>
            <w:r w:rsidRPr="00B17E3A">
              <w:rPr>
                <w:rFonts w:cs="Times New Roman"/>
                <w:szCs w:val="24"/>
              </w:rPr>
              <w:t xml:space="preserve">or </w:t>
            </w:r>
            <w:r w:rsidR="004A50FA">
              <w:rPr>
                <w:rFonts w:cs="Times New Roman"/>
                <w:szCs w:val="24"/>
              </w:rPr>
              <w:t>is</w:t>
            </w:r>
            <w:r w:rsidRPr="00B17E3A">
              <w:rPr>
                <w:rFonts w:cs="Times New Roman"/>
                <w:szCs w:val="24"/>
              </w:rPr>
              <w:t xml:space="preserve"> not proportionate to the costs and benefits associated with the provision of services and includes, a tariff that—</w:t>
            </w:r>
          </w:p>
        </w:tc>
      </w:tr>
      <w:tr w:rsidR="007939BB" w:rsidRPr="00B17E3A" w14:paraId="073F932E" w14:textId="77777777" w:rsidTr="005A5859">
        <w:trPr>
          <w:trHeight w:val="160"/>
        </w:trPr>
        <w:tc>
          <w:tcPr>
            <w:tcW w:w="1127" w:type="pct"/>
          </w:tcPr>
          <w:p w14:paraId="7535BB9A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96AF4D7" w14:textId="5B58A564" w:rsidR="007939BB" w:rsidRPr="00B17E3A" w:rsidRDefault="007939BB" w:rsidP="00B65165">
            <w:pPr>
              <w:pStyle w:val="ListParagraph"/>
              <w:numPr>
                <w:ilvl w:val="0"/>
                <w:numId w:val="30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>is arbitrary in its rates, terms or conditions;</w:t>
            </w:r>
          </w:p>
        </w:tc>
      </w:tr>
      <w:tr w:rsidR="007939BB" w:rsidRPr="00B17E3A" w14:paraId="48184E3F" w14:textId="77777777" w:rsidTr="005A5859">
        <w:trPr>
          <w:trHeight w:val="160"/>
        </w:trPr>
        <w:tc>
          <w:tcPr>
            <w:tcW w:w="1127" w:type="pct"/>
          </w:tcPr>
          <w:p w14:paraId="2561DF6E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6C53F40" w14:textId="5EEBD335" w:rsidR="007939BB" w:rsidRPr="00B17E3A" w:rsidRDefault="007939BB" w:rsidP="00B65165">
            <w:pPr>
              <w:pStyle w:val="ListParagraph"/>
              <w:numPr>
                <w:ilvl w:val="0"/>
                <w:numId w:val="30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>may result in an unfair allocation of costs between the licensee and consumers;</w:t>
            </w:r>
          </w:p>
        </w:tc>
      </w:tr>
      <w:tr w:rsidR="007939BB" w:rsidRPr="00B17E3A" w14:paraId="76DDADD6" w14:textId="77777777" w:rsidTr="005A5859">
        <w:trPr>
          <w:trHeight w:val="160"/>
        </w:trPr>
        <w:tc>
          <w:tcPr>
            <w:tcW w:w="1127" w:type="pct"/>
          </w:tcPr>
          <w:p w14:paraId="4ECA8D2D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B96E50B" w14:textId="301723C9" w:rsidR="007939BB" w:rsidRPr="00B17E3A" w:rsidRDefault="007939BB" w:rsidP="00B65165">
            <w:pPr>
              <w:pStyle w:val="ListParagraph"/>
              <w:numPr>
                <w:ilvl w:val="0"/>
                <w:numId w:val="30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 xml:space="preserve">may hinder the licensee's financial viability, </w:t>
            </w:r>
            <w:r w:rsidR="00A92845">
              <w:rPr>
                <w:rFonts w:cs="Times New Roman"/>
              </w:rPr>
              <w:t xml:space="preserve">or </w:t>
            </w:r>
            <w:r w:rsidRPr="00B17E3A">
              <w:rPr>
                <w:rFonts w:cs="Times New Roman"/>
              </w:rPr>
              <w:t xml:space="preserve">discourage investment; or </w:t>
            </w:r>
          </w:p>
        </w:tc>
      </w:tr>
      <w:tr w:rsidR="007939BB" w:rsidRPr="00B17E3A" w14:paraId="197C282A" w14:textId="77777777" w:rsidTr="005A5859">
        <w:trPr>
          <w:trHeight w:val="160"/>
        </w:trPr>
        <w:tc>
          <w:tcPr>
            <w:tcW w:w="1127" w:type="pct"/>
          </w:tcPr>
          <w:p w14:paraId="48BA0347" w14:textId="77777777" w:rsidR="007939BB" w:rsidRPr="00B17E3A" w:rsidDel="00430217" w:rsidRDefault="007939BB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31C8DE4" w14:textId="76947BE6" w:rsidR="007939BB" w:rsidRPr="00B17E3A" w:rsidRDefault="007939BB" w:rsidP="00B65165">
            <w:pPr>
              <w:pStyle w:val="ListParagraph"/>
              <w:numPr>
                <w:ilvl w:val="0"/>
                <w:numId w:val="30"/>
              </w:numPr>
              <w:spacing w:after="120" w:line="260" w:lineRule="exact"/>
              <w:rPr>
                <w:rFonts w:eastAsia="Calibri" w:cs="Times New Roman"/>
              </w:rPr>
            </w:pPr>
            <w:r w:rsidRPr="00B17E3A">
              <w:rPr>
                <w:rFonts w:cs="Times New Roman"/>
              </w:rPr>
              <w:t>may impede the efficient delivery of services.</w:t>
            </w:r>
          </w:p>
        </w:tc>
      </w:tr>
      <w:tr w:rsidR="005A5859" w:rsidRPr="00B17E3A" w14:paraId="18507D15" w14:textId="77777777" w:rsidTr="005A5859">
        <w:trPr>
          <w:trHeight w:val="160"/>
        </w:trPr>
        <w:tc>
          <w:tcPr>
            <w:tcW w:w="1127" w:type="pct"/>
          </w:tcPr>
          <w:p w14:paraId="4567C4DB" w14:textId="77777777" w:rsidR="005A5859" w:rsidRPr="00B17E3A" w:rsidDel="00430217" w:rsidRDefault="005A5859" w:rsidP="007939B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8F7DFC6" w14:textId="77777777" w:rsidR="005A5859" w:rsidRPr="00B17E3A" w:rsidRDefault="005A5859" w:rsidP="005A5859">
            <w:pPr>
              <w:pStyle w:val="ListParagraph"/>
              <w:spacing w:after="120" w:line="260" w:lineRule="exact"/>
              <w:ind w:left="662"/>
              <w:rPr>
                <w:rFonts w:cs="Times New Roman"/>
              </w:rPr>
            </w:pPr>
          </w:p>
        </w:tc>
      </w:tr>
      <w:tr w:rsidR="007939BB" w:rsidRPr="00B17E3A" w14:paraId="6E4FFF6F" w14:textId="77777777" w:rsidTr="005A5859">
        <w:trPr>
          <w:trHeight w:val="160"/>
        </w:trPr>
        <w:tc>
          <w:tcPr>
            <w:tcW w:w="1127" w:type="pct"/>
          </w:tcPr>
          <w:p w14:paraId="1E4E647E" w14:textId="5F839FAD" w:rsidR="007939BB" w:rsidRPr="00B17E3A" w:rsidDel="00430217" w:rsidRDefault="007939BB" w:rsidP="007939B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eastAsia="Calibri" w:cs="Times New Roman"/>
                <w:sz w:val="18"/>
                <w:szCs w:val="18"/>
              </w:rPr>
              <w:t>Object of the Regulations.</w:t>
            </w:r>
          </w:p>
        </w:tc>
        <w:tc>
          <w:tcPr>
            <w:tcW w:w="3873" w:type="pct"/>
          </w:tcPr>
          <w:p w14:paraId="4071F1A4" w14:textId="62DB5369" w:rsidR="007939BB" w:rsidRPr="00B17E3A" w:rsidRDefault="00B65165" w:rsidP="007939BB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The object of these Regulations is to</w:t>
            </w:r>
            <w:r w:rsidR="00A92845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provide a framework for the determination of tariffs and tariff structures for effective regulation of the </w:t>
            </w:r>
            <w:r w:rsidR="00E57CF3">
              <w:rPr>
                <w:rFonts w:cs="Times New Roman"/>
                <w:color w:val="000000" w:themeColor="text1"/>
                <w:szCs w:val="24"/>
              </w:rPr>
              <w:t xml:space="preserve">communications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sector.</w:t>
            </w:r>
          </w:p>
        </w:tc>
      </w:tr>
      <w:tr w:rsidR="005A5859" w:rsidRPr="00B17E3A" w14:paraId="04845B64" w14:textId="77777777" w:rsidTr="005A5859">
        <w:trPr>
          <w:trHeight w:val="160"/>
        </w:trPr>
        <w:tc>
          <w:tcPr>
            <w:tcW w:w="1127" w:type="pct"/>
          </w:tcPr>
          <w:p w14:paraId="4A37FCF7" w14:textId="77777777" w:rsidR="005A5859" w:rsidRPr="00B17E3A" w:rsidRDefault="005A5859" w:rsidP="007939BB">
            <w:pPr>
              <w:spacing w:after="12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873" w:type="pct"/>
          </w:tcPr>
          <w:p w14:paraId="60F079FA" w14:textId="77777777" w:rsidR="005A5859" w:rsidRPr="00B17E3A" w:rsidRDefault="005A5859" w:rsidP="005A5859">
            <w:pPr>
              <w:spacing w:after="120" w:line="260" w:lineRule="exact"/>
              <w:ind w:left="401"/>
              <w:rPr>
                <w:rFonts w:cs="Times New Roman"/>
                <w:color w:val="000000" w:themeColor="text1"/>
              </w:rPr>
            </w:pPr>
          </w:p>
        </w:tc>
      </w:tr>
      <w:tr w:rsidR="00A92845" w:rsidRPr="00B17E3A" w14:paraId="1544BB8B" w14:textId="77777777" w:rsidTr="005A5859">
        <w:trPr>
          <w:trHeight w:val="160"/>
        </w:trPr>
        <w:tc>
          <w:tcPr>
            <w:tcW w:w="5000" w:type="pct"/>
            <w:gridSpan w:val="2"/>
          </w:tcPr>
          <w:p w14:paraId="27AC3A49" w14:textId="4A8F81BC" w:rsidR="00A92845" w:rsidRPr="005A5859" w:rsidRDefault="00A92845" w:rsidP="005A5859">
            <w:pPr>
              <w:spacing w:after="120" w:line="260" w:lineRule="exact"/>
              <w:ind w:left="401"/>
              <w:rPr>
                <w:rFonts w:cs="Times New Roman"/>
                <w:b/>
                <w:bCs/>
                <w:color w:val="000000" w:themeColor="text1"/>
              </w:rPr>
            </w:pPr>
            <w:r w:rsidRPr="005A5859">
              <w:rPr>
                <w:rFonts w:cs="Times New Roman"/>
                <w:b/>
                <w:bCs/>
                <w:color w:val="000000" w:themeColor="text1"/>
              </w:rPr>
              <w:t>PART II — GENERAL TARIFF PRINCIPLES</w:t>
            </w:r>
          </w:p>
        </w:tc>
      </w:tr>
      <w:tr w:rsidR="007939BB" w:rsidRPr="00B17E3A" w14:paraId="50A7A9F9" w14:textId="77777777" w:rsidTr="005A5859">
        <w:trPr>
          <w:trHeight w:val="160"/>
        </w:trPr>
        <w:tc>
          <w:tcPr>
            <w:tcW w:w="1127" w:type="pct"/>
          </w:tcPr>
          <w:p w14:paraId="67C1645E" w14:textId="310D1219" w:rsidR="007939BB" w:rsidRPr="00B17E3A" w:rsidDel="00430217" w:rsidRDefault="00B65165" w:rsidP="007939B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eastAsia="Calibri" w:cs="Times New Roman"/>
                <w:sz w:val="18"/>
                <w:szCs w:val="18"/>
                <w:lang w:val="en-GB"/>
              </w:rPr>
              <w:t>Tariff setting</w:t>
            </w:r>
          </w:p>
        </w:tc>
        <w:tc>
          <w:tcPr>
            <w:tcW w:w="3873" w:type="pct"/>
          </w:tcPr>
          <w:p w14:paraId="01345B85" w14:textId="7718075F" w:rsidR="007939BB" w:rsidRPr="00B17E3A" w:rsidRDefault="007939BB" w:rsidP="007939BB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(1) A </w:t>
            </w:r>
            <w:r w:rsidR="00B65165" w:rsidRPr="00B17E3A">
              <w:rPr>
                <w:rFonts w:cs="Times New Roman"/>
                <w:color w:val="000000" w:themeColor="text1"/>
                <w:szCs w:val="24"/>
              </w:rPr>
              <w:t>licensee shall set tariff that—</w:t>
            </w:r>
          </w:p>
        </w:tc>
      </w:tr>
      <w:tr w:rsidR="00B65165" w:rsidRPr="00B17E3A" w14:paraId="1F128558" w14:textId="77777777" w:rsidTr="005A5859">
        <w:trPr>
          <w:trHeight w:val="160"/>
        </w:trPr>
        <w:tc>
          <w:tcPr>
            <w:tcW w:w="1127" w:type="pct"/>
          </w:tcPr>
          <w:p w14:paraId="05260C20" w14:textId="77777777" w:rsidR="00B65165" w:rsidRPr="00B17E3A" w:rsidDel="00430217" w:rsidRDefault="00B65165" w:rsidP="00B65165">
            <w:pPr>
              <w:spacing w:after="120"/>
              <w:jc w:val="left"/>
              <w:rPr>
                <w:rFonts w:eastAsia="Calibri" w:cs="Times New Roman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FABDB8D" w14:textId="0658CAD4" w:rsidR="00B65165" w:rsidRPr="00B17E3A" w:rsidRDefault="00B65165" w:rsidP="00C92C6A">
            <w:pPr>
              <w:pStyle w:val="ListParagraph"/>
              <w:numPr>
                <w:ilvl w:val="0"/>
                <w:numId w:val="31"/>
              </w:numPr>
              <w:spacing w:after="120" w:line="260" w:lineRule="exact"/>
              <w:ind w:left="1128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</w:rPr>
              <w:t>is just and</w:t>
            </w:r>
            <w:r w:rsidRPr="00B17E3A">
              <w:rPr>
                <w:rFonts w:cs="Times New Roman"/>
                <w:color w:val="000000" w:themeColor="text1"/>
                <w:spacing w:val="1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reasonable;</w:t>
            </w:r>
          </w:p>
        </w:tc>
      </w:tr>
      <w:tr w:rsidR="00B65165" w:rsidRPr="00B17E3A" w14:paraId="1C333030" w14:textId="77777777" w:rsidTr="005A5859">
        <w:trPr>
          <w:trHeight w:val="160"/>
        </w:trPr>
        <w:tc>
          <w:tcPr>
            <w:tcW w:w="1127" w:type="pct"/>
          </w:tcPr>
          <w:p w14:paraId="79B0BC57" w14:textId="77777777" w:rsidR="00B65165" w:rsidRPr="00B17E3A" w:rsidDel="00430217" w:rsidRDefault="00B65165" w:rsidP="00B65165">
            <w:pPr>
              <w:spacing w:after="120"/>
              <w:rPr>
                <w:rFonts w:eastAsia="Calibri" w:cs="Times New Roman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C365A4F" w14:textId="0C739AF5" w:rsidR="00B65165" w:rsidRPr="00B17E3A" w:rsidRDefault="00B65165" w:rsidP="00C92C6A">
            <w:pPr>
              <w:pStyle w:val="ListParagraph"/>
              <w:numPr>
                <w:ilvl w:val="0"/>
                <w:numId w:val="31"/>
              </w:numPr>
              <w:spacing w:after="120" w:line="260" w:lineRule="exact"/>
              <w:ind w:left="1128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is clear and enables the end-user to determine the description of</w:t>
            </w:r>
            <w:r w:rsidRPr="00B17E3A">
              <w:rPr>
                <w:rFonts w:cs="Times New Roman"/>
                <w:color w:val="000000" w:themeColor="text1"/>
                <w:spacing w:val="-36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 xml:space="preserve">the service, the details relating to the nature of service and charges payable </w:t>
            </w:r>
            <w:r w:rsidRPr="00B17E3A">
              <w:rPr>
                <w:rFonts w:cs="Times New Roman"/>
                <w:color w:val="000000" w:themeColor="text1"/>
                <w:spacing w:val="3"/>
              </w:rPr>
              <w:t xml:space="preserve">for </w:t>
            </w:r>
            <w:r w:rsidRPr="00B17E3A">
              <w:rPr>
                <w:rFonts w:cs="Times New Roman"/>
                <w:color w:val="000000" w:themeColor="text1"/>
              </w:rPr>
              <w:t xml:space="preserve">the service; </w:t>
            </w:r>
          </w:p>
        </w:tc>
      </w:tr>
      <w:tr w:rsidR="00B65165" w:rsidRPr="00B17E3A" w14:paraId="4716939A" w14:textId="77777777" w:rsidTr="005A5859">
        <w:trPr>
          <w:trHeight w:val="160"/>
        </w:trPr>
        <w:tc>
          <w:tcPr>
            <w:tcW w:w="1127" w:type="pct"/>
          </w:tcPr>
          <w:p w14:paraId="404BA1DF" w14:textId="77777777" w:rsidR="00B65165" w:rsidRPr="00B17E3A" w:rsidDel="00430217" w:rsidRDefault="00B65165" w:rsidP="00B65165">
            <w:pPr>
              <w:spacing w:after="120"/>
              <w:rPr>
                <w:rFonts w:eastAsia="Calibri" w:cs="Times New Roman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08DB2F1" w14:textId="64B2D08F" w:rsidR="00B65165" w:rsidRPr="00B17E3A" w:rsidRDefault="00B65165" w:rsidP="00C92C6A">
            <w:pPr>
              <w:pStyle w:val="ListParagraph"/>
              <w:numPr>
                <w:ilvl w:val="0"/>
                <w:numId w:val="31"/>
              </w:numPr>
              <w:spacing w:after="120" w:line="260" w:lineRule="exact"/>
              <w:ind w:left="1128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ensure financial integrity </w:t>
            </w:r>
            <w:r w:rsidR="00E57CF3">
              <w:rPr>
                <w:rFonts w:cs="Times New Roman"/>
                <w:color w:val="000000" w:themeColor="text1"/>
              </w:rPr>
              <w:t xml:space="preserve">and </w:t>
            </w:r>
            <w:proofErr w:type="gramStart"/>
            <w:r w:rsidRPr="00B17E3A">
              <w:rPr>
                <w:rFonts w:cs="Times New Roman"/>
                <w:color w:val="000000" w:themeColor="text1"/>
              </w:rPr>
              <w:t>attract</w:t>
            </w:r>
            <w:r w:rsidR="004A50FA">
              <w:rPr>
                <w:rFonts w:cs="Times New Roman"/>
                <w:color w:val="000000" w:themeColor="text1"/>
              </w:rPr>
              <w:t>s</w:t>
            </w:r>
            <w:proofErr w:type="gramEnd"/>
            <w:r w:rsidRPr="00B17E3A">
              <w:rPr>
                <w:rFonts w:cs="Times New Roman"/>
                <w:color w:val="000000" w:themeColor="text1"/>
                <w:spacing w:val="-5"/>
              </w:rPr>
              <w:t xml:space="preserve"> investment</w:t>
            </w:r>
            <w:r w:rsidRPr="00B17E3A">
              <w:rPr>
                <w:rFonts w:cs="Times New Roman"/>
                <w:color w:val="000000" w:themeColor="text1"/>
              </w:rPr>
              <w:t>;</w:t>
            </w:r>
          </w:p>
        </w:tc>
      </w:tr>
      <w:tr w:rsidR="00B65165" w:rsidRPr="00B17E3A" w14:paraId="5BE98E07" w14:textId="77777777" w:rsidTr="005A5859">
        <w:trPr>
          <w:trHeight w:val="160"/>
        </w:trPr>
        <w:tc>
          <w:tcPr>
            <w:tcW w:w="1127" w:type="pct"/>
          </w:tcPr>
          <w:p w14:paraId="3C8E49B1" w14:textId="2D2E8141" w:rsidR="00B65165" w:rsidRPr="00B17E3A" w:rsidDel="00430217" w:rsidRDefault="00B65165" w:rsidP="00B65165">
            <w:pPr>
              <w:spacing w:after="120"/>
              <w:rPr>
                <w:rFonts w:eastAsia="Calibri" w:cs="Times New Roman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9ADCEF6" w14:textId="71E1E954" w:rsidR="00B65165" w:rsidRPr="00B17E3A" w:rsidRDefault="00B65165" w:rsidP="00C92C6A">
            <w:pPr>
              <w:pStyle w:val="ListParagraph"/>
              <w:numPr>
                <w:ilvl w:val="0"/>
                <w:numId w:val="31"/>
              </w:numPr>
              <w:spacing w:after="120" w:line="260" w:lineRule="exact"/>
              <w:ind w:left="1128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protect interests of investors, consumers and other</w:t>
            </w:r>
            <w:r w:rsidRPr="00B17E3A">
              <w:rPr>
                <w:rFonts w:cs="Times New Roman"/>
                <w:color w:val="000000" w:themeColor="text1"/>
                <w:spacing w:val="-11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stakeholders;</w:t>
            </w:r>
          </w:p>
        </w:tc>
      </w:tr>
      <w:tr w:rsidR="00B65165" w:rsidRPr="00B17E3A" w14:paraId="2ED68588" w14:textId="77777777" w:rsidTr="005A5859">
        <w:trPr>
          <w:trHeight w:val="160"/>
        </w:trPr>
        <w:tc>
          <w:tcPr>
            <w:tcW w:w="1127" w:type="pct"/>
          </w:tcPr>
          <w:p w14:paraId="49AAB661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52385F3" w14:textId="3AF7F7DC" w:rsidR="00B65165" w:rsidRPr="00B17E3A" w:rsidRDefault="00B65165" w:rsidP="00C92C6A">
            <w:pPr>
              <w:pStyle w:val="ListParagraph"/>
              <w:numPr>
                <w:ilvl w:val="0"/>
                <w:numId w:val="31"/>
              </w:numPr>
              <w:spacing w:after="120" w:line="260" w:lineRule="exact"/>
              <w:ind w:left="1128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provide market incentives </w:t>
            </w:r>
            <w:r w:rsidR="00E57CF3">
              <w:rPr>
                <w:rFonts w:cs="Times New Roman"/>
                <w:color w:val="000000" w:themeColor="text1"/>
              </w:rPr>
              <w:t>for efficient operation and innovation</w:t>
            </w:r>
            <w:r w:rsidRPr="00B17E3A">
              <w:rPr>
                <w:rFonts w:cs="Times New Roman"/>
                <w:color w:val="000000" w:themeColor="text1"/>
              </w:rPr>
              <w:t>;</w:t>
            </w:r>
            <w:r w:rsidRPr="00B17E3A">
              <w:rPr>
                <w:rFonts w:cs="Times New Roman"/>
              </w:rPr>
              <w:t xml:space="preserve"> and</w:t>
            </w:r>
          </w:p>
        </w:tc>
      </w:tr>
      <w:tr w:rsidR="00B65165" w:rsidRPr="00B17E3A" w14:paraId="2A457F80" w14:textId="77777777" w:rsidTr="005A5859">
        <w:trPr>
          <w:trHeight w:val="160"/>
        </w:trPr>
        <w:tc>
          <w:tcPr>
            <w:tcW w:w="1127" w:type="pct"/>
          </w:tcPr>
          <w:p w14:paraId="74EBE07A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80F9EA3" w14:textId="78DBEB63" w:rsidR="00B65165" w:rsidRPr="00B17E3A" w:rsidRDefault="00B65165" w:rsidP="00C92C6A">
            <w:pPr>
              <w:pStyle w:val="ListParagraph"/>
              <w:numPr>
                <w:ilvl w:val="0"/>
                <w:numId w:val="31"/>
              </w:numPr>
              <w:spacing w:after="120" w:line="260" w:lineRule="exact"/>
              <w:ind w:left="1128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promote fair</w:t>
            </w:r>
            <w:r w:rsidRPr="00B17E3A">
              <w:rPr>
                <w:rFonts w:cs="Times New Roman"/>
                <w:color w:val="000000" w:themeColor="text1"/>
                <w:spacing w:val="-1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 xml:space="preserve">competition in the </w:t>
            </w:r>
            <w:r w:rsidR="00E57CF3">
              <w:rPr>
                <w:rFonts w:cs="Times New Roman"/>
                <w:color w:val="000000" w:themeColor="text1"/>
              </w:rPr>
              <w:t xml:space="preserve">communications </w:t>
            </w:r>
            <w:r w:rsidRPr="00B17E3A">
              <w:rPr>
                <w:rFonts w:cs="Times New Roman"/>
                <w:color w:val="000000" w:themeColor="text1"/>
              </w:rPr>
              <w:t>sector.</w:t>
            </w:r>
          </w:p>
        </w:tc>
      </w:tr>
      <w:tr w:rsidR="005A5859" w:rsidRPr="00B17E3A" w14:paraId="28015CF4" w14:textId="77777777" w:rsidTr="005A5859">
        <w:trPr>
          <w:trHeight w:val="160"/>
        </w:trPr>
        <w:tc>
          <w:tcPr>
            <w:tcW w:w="1127" w:type="pct"/>
          </w:tcPr>
          <w:p w14:paraId="5FA5D28A" w14:textId="77777777" w:rsidR="005A5859" w:rsidRPr="00B17E3A" w:rsidRDefault="005A5859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78AEF0A" w14:textId="77777777" w:rsidR="005A5859" w:rsidRPr="00B17E3A" w:rsidRDefault="005A5859" w:rsidP="005A5859">
            <w:pPr>
              <w:pStyle w:val="ListParagraph"/>
              <w:spacing w:after="120" w:line="260" w:lineRule="exact"/>
              <w:ind w:left="1128"/>
              <w:rPr>
                <w:rFonts w:cs="Times New Roman"/>
                <w:color w:val="000000" w:themeColor="text1"/>
              </w:rPr>
            </w:pPr>
          </w:p>
        </w:tc>
      </w:tr>
      <w:tr w:rsidR="00B65165" w:rsidRPr="00B17E3A" w14:paraId="65988BD9" w14:textId="77777777" w:rsidTr="005A5859">
        <w:trPr>
          <w:trHeight w:val="160"/>
        </w:trPr>
        <w:tc>
          <w:tcPr>
            <w:tcW w:w="1127" w:type="pct"/>
          </w:tcPr>
          <w:p w14:paraId="0E081198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697B8C7" w14:textId="55EC7AB4" w:rsidR="00B65165" w:rsidRPr="00B17E3A" w:rsidRDefault="00B65165" w:rsidP="00C92C6A">
            <w:pPr>
              <w:spacing w:after="120" w:line="260" w:lineRule="exact"/>
              <w:ind w:firstLine="420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(2) A licen</w:t>
            </w:r>
            <w:r w:rsidR="004A50FA">
              <w:rPr>
                <w:rFonts w:cs="Times New Roman"/>
                <w:color w:val="000000" w:themeColor="text1"/>
                <w:szCs w:val="24"/>
              </w:rPr>
              <w:t>s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ee shall, upon request, provide accurate billing information to</w:t>
            </w:r>
            <w:r w:rsidRPr="00B17E3A">
              <w:rPr>
                <w:rFonts w:cs="Times New Roman"/>
                <w:color w:val="000000" w:themeColor="text1"/>
                <w:spacing w:val="-39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enable customers to verify</w:t>
            </w:r>
            <w:r w:rsidR="00E57CF3">
              <w:rPr>
                <w:rFonts w:cs="Times New Roman"/>
                <w:color w:val="000000" w:themeColor="text1"/>
                <w:szCs w:val="24"/>
              </w:rPr>
              <w:t xml:space="preserve"> charges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they are billed.</w:t>
            </w:r>
          </w:p>
        </w:tc>
      </w:tr>
      <w:tr w:rsidR="00B65165" w:rsidRPr="00B17E3A" w14:paraId="49534C35" w14:textId="77777777" w:rsidTr="005A5859">
        <w:trPr>
          <w:trHeight w:val="160"/>
        </w:trPr>
        <w:tc>
          <w:tcPr>
            <w:tcW w:w="1127" w:type="pct"/>
          </w:tcPr>
          <w:p w14:paraId="65FA8CAF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7F41194" w14:textId="5BD26C23" w:rsidR="00B65165" w:rsidRPr="00B17E3A" w:rsidRDefault="00B65165" w:rsidP="00C92C6A">
            <w:pPr>
              <w:spacing w:after="120" w:line="260" w:lineRule="exact"/>
              <w:ind w:firstLine="420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 xml:space="preserve">(3) A licensee shall not apply tariffs that prevent market entry 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or</w:t>
            </w:r>
            <w:r w:rsidRPr="00B17E3A">
              <w:rPr>
                <w:rFonts w:cs="Times New Roman"/>
                <w:color w:val="000000" w:themeColor="text1"/>
                <w:spacing w:val="-36"/>
                <w:szCs w:val="24"/>
              </w:rPr>
              <w:t xml:space="preserve"> </w:t>
            </w:r>
            <w:r w:rsidR="0099045F">
              <w:rPr>
                <w:rFonts w:cs="Times New Roman"/>
                <w:color w:val="000000" w:themeColor="text1"/>
                <w:spacing w:val="-36"/>
                <w:szCs w:val="24"/>
              </w:rPr>
              <w:t xml:space="preserve"> materially</w:t>
            </w:r>
            <w:proofErr w:type="gramEnd"/>
            <w:r w:rsidR="0099045F">
              <w:rPr>
                <w:rFonts w:cs="Times New Roman"/>
                <w:color w:val="000000" w:themeColor="text1"/>
                <w:spacing w:val="-36"/>
                <w:szCs w:val="24"/>
              </w:rPr>
              <w:t xml:space="preserve"> </w:t>
            </w:r>
            <w:r w:rsidR="005A5859">
              <w:rPr>
                <w:rFonts w:cs="Times New Roman"/>
                <w:color w:val="000000" w:themeColor="text1"/>
                <w:spacing w:val="-3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distort competition.</w:t>
            </w:r>
            <w:r w:rsidR="0099045F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</w:tc>
      </w:tr>
      <w:tr w:rsidR="00B65165" w:rsidRPr="00B17E3A" w14:paraId="0C33D02F" w14:textId="77777777" w:rsidTr="005A5859">
        <w:trPr>
          <w:trHeight w:val="160"/>
        </w:trPr>
        <w:tc>
          <w:tcPr>
            <w:tcW w:w="1127" w:type="pct"/>
          </w:tcPr>
          <w:p w14:paraId="748E0A7F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8359F7A" w14:textId="5757BBF4" w:rsidR="00B65165" w:rsidRPr="00B17E3A" w:rsidRDefault="00B65165" w:rsidP="00C92C6A">
            <w:pPr>
              <w:spacing w:after="120" w:line="260" w:lineRule="exact"/>
              <w:ind w:firstLine="420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 xml:space="preserve">(4) The tariff shall be non-discriminatory and shall </w:t>
            </w:r>
            <w:r w:rsidR="0099045F">
              <w:rPr>
                <w:rFonts w:cs="Times New Roman"/>
                <w:color w:val="000000" w:themeColor="text1"/>
                <w:szCs w:val="24"/>
              </w:rPr>
              <w:t xml:space="preserve">ensure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equality of treatment.</w:t>
            </w:r>
          </w:p>
        </w:tc>
      </w:tr>
      <w:tr w:rsidR="00B65165" w:rsidRPr="00B17E3A" w14:paraId="40B60A29" w14:textId="77777777" w:rsidTr="005A5859">
        <w:trPr>
          <w:trHeight w:val="160"/>
        </w:trPr>
        <w:tc>
          <w:tcPr>
            <w:tcW w:w="1127" w:type="pct"/>
          </w:tcPr>
          <w:p w14:paraId="4F8C04A0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99A54DA" w14:textId="3BDE55C1" w:rsidR="00B65165" w:rsidRPr="00B17E3A" w:rsidRDefault="00B65165" w:rsidP="00C92C6A">
            <w:pPr>
              <w:spacing w:after="120" w:line="260" w:lineRule="exact"/>
              <w:ind w:firstLine="420"/>
              <w:rPr>
                <w:rFonts w:eastAsia="Calibri" w:cs="Times New Roman"/>
              </w:rPr>
            </w:pPr>
          </w:p>
        </w:tc>
      </w:tr>
      <w:tr w:rsidR="00B65165" w:rsidRPr="00B17E3A" w14:paraId="5D740147" w14:textId="77777777" w:rsidTr="005A5859">
        <w:trPr>
          <w:trHeight w:val="160"/>
        </w:trPr>
        <w:tc>
          <w:tcPr>
            <w:tcW w:w="1127" w:type="pct"/>
          </w:tcPr>
          <w:p w14:paraId="0784EB8E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14D4C47" w14:textId="2147F01D" w:rsidR="00B65165" w:rsidRPr="00B17E3A" w:rsidRDefault="00B65165" w:rsidP="00C92C6A">
            <w:pPr>
              <w:spacing w:after="120" w:line="260" w:lineRule="exact"/>
              <w:ind w:firstLine="420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</w:t>
            </w:r>
            <w:r w:rsidR="00E57CF3">
              <w:rPr>
                <w:rFonts w:cs="Times New Roman"/>
                <w:color w:val="000000" w:themeColor="text1"/>
                <w:szCs w:val="24"/>
              </w:rPr>
              <w:t>5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) In setting a tariff, a licensee shall not be in breach of this regulation, </w:t>
            </w:r>
            <w:r w:rsidR="0099045F">
              <w:rPr>
                <w:rFonts w:cs="Times New Roman"/>
                <w:color w:val="000000" w:themeColor="text1"/>
                <w:szCs w:val="24"/>
              </w:rPr>
              <w:t>where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the licensee demonstrates that legitimate commercial considerations </w:t>
            </w:r>
            <w:r w:rsidR="0099045F">
              <w:rPr>
                <w:rFonts w:cs="Times New Roman"/>
                <w:color w:val="000000" w:themeColor="text1"/>
                <w:szCs w:val="24"/>
              </w:rPr>
              <w:t xml:space="preserve">justify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the tariff, </w:t>
            </w:r>
            <w:r w:rsidR="005A5859" w:rsidRPr="00B17E3A">
              <w:rPr>
                <w:rFonts w:cs="Times New Roman"/>
                <w:color w:val="000000" w:themeColor="text1"/>
                <w:szCs w:val="24"/>
              </w:rPr>
              <w:t>including, —</w:t>
            </w:r>
          </w:p>
        </w:tc>
      </w:tr>
      <w:tr w:rsidR="00B65165" w:rsidRPr="00B17E3A" w14:paraId="48F3B763" w14:textId="77777777" w:rsidTr="005A5859">
        <w:trPr>
          <w:trHeight w:val="160"/>
        </w:trPr>
        <w:tc>
          <w:tcPr>
            <w:tcW w:w="1127" w:type="pct"/>
          </w:tcPr>
          <w:p w14:paraId="661C79DD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D7BFF08" w14:textId="1E3320C2" w:rsidR="00B65165" w:rsidRPr="00B17E3A" w:rsidRDefault="00B65165" w:rsidP="00B220E7">
            <w:pPr>
              <w:pStyle w:val="ListParagraph"/>
              <w:numPr>
                <w:ilvl w:val="0"/>
                <w:numId w:val="32"/>
              </w:numPr>
              <w:spacing w:after="120" w:line="260" w:lineRule="exact"/>
              <w:ind w:left="987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different costs of providing the service;</w:t>
            </w:r>
          </w:p>
        </w:tc>
      </w:tr>
      <w:tr w:rsidR="00B65165" w:rsidRPr="00B17E3A" w14:paraId="2E376CA8" w14:textId="77777777" w:rsidTr="005A5859">
        <w:trPr>
          <w:trHeight w:val="160"/>
        </w:trPr>
        <w:tc>
          <w:tcPr>
            <w:tcW w:w="1127" w:type="pct"/>
          </w:tcPr>
          <w:p w14:paraId="315840E8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1BEC279" w14:textId="317FA81C" w:rsidR="00B65165" w:rsidRPr="00B17E3A" w:rsidRDefault="004A50FA" w:rsidP="00B220E7">
            <w:pPr>
              <w:pStyle w:val="ListParagraph"/>
              <w:numPr>
                <w:ilvl w:val="0"/>
                <w:numId w:val="32"/>
              </w:numPr>
              <w:spacing w:after="120" w:line="260" w:lineRule="exact"/>
              <w:ind w:left="987"/>
              <w:rPr>
                <w:rFonts w:eastAsia="Calibri" w:cs="Times New Roman"/>
              </w:rPr>
            </w:pPr>
            <w:r>
              <w:rPr>
                <w:rFonts w:cs="Times New Roman"/>
                <w:color w:val="000000" w:themeColor="text1"/>
                <w:lang w:val="en-GB"/>
              </w:rPr>
              <w:t xml:space="preserve">a </w:t>
            </w:r>
            <w:r w:rsidR="00B65165" w:rsidRPr="00B17E3A">
              <w:rPr>
                <w:rFonts w:cs="Times New Roman"/>
                <w:color w:val="000000" w:themeColor="text1"/>
              </w:rPr>
              <w:t xml:space="preserve">different identifiable relevant market </w:t>
            </w:r>
            <w:r w:rsidR="0099045F">
              <w:rPr>
                <w:rFonts w:cs="Times New Roman"/>
                <w:color w:val="000000" w:themeColor="text1"/>
              </w:rPr>
              <w:t xml:space="preserve">with </w:t>
            </w:r>
            <w:r w:rsidR="00B65165" w:rsidRPr="00B17E3A">
              <w:rPr>
                <w:rFonts w:cs="Times New Roman"/>
                <w:color w:val="000000" w:themeColor="text1"/>
              </w:rPr>
              <w:t>different ability to pay; and</w:t>
            </w:r>
          </w:p>
        </w:tc>
      </w:tr>
      <w:tr w:rsidR="00B65165" w:rsidRPr="00B17E3A" w14:paraId="3D21F047" w14:textId="77777777" w:rsidTr="005A5859">
        <w:trPr>
          <w:trHeight w:val="160"/>
        </w:trPr>
        <w:tc>
          <w:tcPr>
            <w:tcW w:w="1127" w:type="pct"/>
          </w:tcPr>
          <w:p w14:paraId="260FAFD9" w14:textId="77777777" w:rsidR="00B65165" w:rsidRPr="00B17E3A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2D9EB3A" w14:textId="4C5FF613" w:rsidR="00B65165" w:rsidRPr="00B17E3A" w:rsidRDefault="00B65165" w:rsidP="00B220E7">
            <w:pPr>
              <w:pStyle w:val="ListParagraph"/>
              <w:numPr>
                <w:ilvl w:val="0"/>
                <w:numId w:val="32"/>
              </w:numPr>
              <w:spacing w:after="120" w:line="260" w:lineRule="exact"/>
              <w:ind w:left="987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</w:rPr>
              <w:t>different levels of usage and customer preference.</w:t>
            </w:r>
          </w:p>
        </w:tc>
      </w:tr>
      <w:tr w:rsidR="005A5859" w:rsidRPr="00B17E3A" w14:paraId="0D44C58F" w14:textId="77777777" w:rsidTr="005A5859">
        <w:trPr>
          <w:trHeight w:val="160"/>
        </w:trPr>
        <w:tc>
          <w:tcPr>
            <w:tcW w:w="1127" w:type="pct"/>
          </w:tcPr>
          <w:p w14:paraId="1667EAAB" w14:textId="77777777" w:rsidR="005A5859" w:rsidRPr="00B17E3A" w:rsidRDefault="005A5859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BA25287" w14:textId="77777777" w:rsidR="005A5859" w:rsidRPr="00B17E3A" w:rsidRDefault="005A5859" w:rsidP="005A5859">
            <w:pPr>
              <w:pStyle w:val="ListParagraph"/>
              <w:spacing w:after="120" w:line="260" w:lineRule="exact"/>
              <w:ind w:left="987"/>
              <w:rPr>
                <w:rFonts w:cs="Times New Roman"/>
                <w:color w:val="000000" w:themeColor="text1"/>
              </w:rPr>
            </w:pPr>
          </w:p>
        </w:tc>
      </w:tr>
      <w:tr w:rsidR="00B65165" w:rsidRPr="00B17E3A" w14:paraId="377B364E" w14:textId="77777777" w:rsidTr="005A5859">
        <w:trPr>
          <w:trHeight w:val="160"/>
        </w:trPr>
        <w:tc>
          <w:tcPr>
            <w:tcW w:w="1127" w:type="pct"/>
          </w:tcPr>
          <w:p w14:paraId="02791233" w14:textId="6974F916" w:rsidR="00B65165" w:rsidRPr="00B17E3A" w:rsidDel="00430217" w:rsidRDefault="00B220E7" w:rsidP="00B65165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Filing of tariff</w:t>
            </w:r>
            <w:r w:rsidRPr="00B17E3A">
              <w:rPr>
                <w:rFonts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rates</w:t>
            </w:r>
          </w:p>
        </w:tc>
        <w:tc>
          <w:tcPr>
            <w:tcW w:w="3873" w:type="pct"/>
          </w:tcPr>
          <w:p w14:paraId="79BBDF87" w14:textId="681ED87C" w:rsidR="00B65165" w:rsidRPr="00B17E3A" w:rsidRDefault="00B220E7" w:rsidP="00B65165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(1) A licensee shall</w:t>
            </w:r>
            <w:r w:rsidR="002975B3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D56364">
              <w:rPr>
                <w:rFonts w:cs="Times New Roman"/>
                <w:color w:val="000000" w:themeColor="text1"/>
                <w:szCs w:val="24"/>
              </w:rPr>
              <w:t xml:space="preserve">file </w:t>
            </w:r>
            <w:r w:rsidR="00A20FA6">
              <w:rPr>
                <w:rFonts w:cs="Times New Roman"/>
                <w:color w:val="000000" w:themeColor="text1"/>
                <w:szCs w:val="24"/>
              </w:rPr>
              <w:t xml:space="preserve">a notice </w:t>
            </w:r>
            <w:r w:rsidR="00D56364">
              <w:rPr>
                <w:rFonts w:cs="Times New Roman"/>
                <w:color w:val="000000" w:themeColor="text1"/>
                <w:szCs w:val="24"/>
              </w:rPr>
              <w:t xml:space="preserve">with the </w:t>
            </w:r>
            <w:r w:rsidR="005A5859">
              <w:rPr>
                <w:rFonts w:cs="Times New Roman"/>
                <w:color w:val="000000" w:themeColor="text1"/>
                <w:szCs w:val="24"/>
              </w:rPr>
              <w:t>Authority for</w:t>
            </w:r>
            <w:r w:rsidR="00A20FA6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any new or revised tariff, including those of its agents and correspondents</w:t>
            </w:r>
            <w:r w:rsidR="004A50FA">
              <w:rPr>
                <w:rFonts w:cs="Times New Roman"/>
                <w:color w:val="000000" w:themeColor="text1"/>
                <w:szCs w:val="24"/>
              </w:rPr>
              <w:t>,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D56364" w:rsidRPr="00B17E3A">
              <w:rPr>
                <w:rFonts w:cs="Times New Roman"/>
                <w:color w:val="000000" w:themeColor="text1"/>
                <w:szCs w:val="24"/>
              </w:rPr>
              <w:t>four working days</w:t>
            </w:r>
            <w:r w:rsidR="00D56364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D56364" w:rsidRPr="00B17E3A">
              <w:rPr>
                <w:rFonts w:cs="Times New Roman"/>
                <w:color w:val="000000" w:themeColor="text1"/>
                <w:szCs w:val="24"/>
              </w:rPr>
              <w:t xml:space="preserve">prior to </w:t>
            </w:r>
            <w:r w:rsidR="00D56364">
              <w:rPr>
                <w:rFonts w:cs="Times New Roman"/>
                <w:color w:val="000000" w:themeColor="text1"/>
                <w:szCs w:val="24"/>
              </w:rPr>
              <w:t>implementation.</w:t>
            </w:r>
          </w:p>
        </w:tc>
      </w:tr>
      <w:tr w:rsidR="005A5859" w:rsidRPr="00B17E3A" w14:paraId="4789D8A3" w14:textId="77777777" w:rsidTr="005A5859">
        <w:trPr>
          <w:trHeight w:val="160"/>
        </w:trPr>
        <w:tc>
          <w:tcPr>
            <w:tcW w:w="1127" w:type="pct"/>
          </w:tcPr>
          <w:p w14:paraId="39ABE3F0" w14:textId="77777777" w:rsidR="005A5859" w:rsidRPr="00B17E3A" w:rsidRDefault="005A5859" w:rsidP="00B65165">
            <w:pPr>
              <w:spacing w:after="120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3" w:type="pct"/>
          </w:tcPr>
          <w:p w14:paraId="12544FE6" w14:textId="77777777" w:rsidR="005A5859" w:rsidRPr="00B17E3A" w:rsidRDefault="005A5859" w:rsidP="005A5859">
            <w:pPr>
              <w:spacing w:after="120" w:line="260" w:lineRule="exact"/>
              <w:ind w:left="401"/>
              <w:rPr>
                <w:rFonts w:cs="Times New Roman"/>
                <w:color w:val="000000" w:themeColor="text1"/>
              </w:rPr>
            </w:pPr>
          </w:p>
        </w:tc>
      </w:tr>
      <w:tr w:rsidR="00A20FA6" w:rsidRPr="00B17E3A" w14:paraId="2E898A42" w14:textId="77777777" w:rsidTr="005A5859">
        <w:trPr>
          <w:trHeight w:val="160"/>
        </w:trPr>
        <w:tc>
          <w:tcPr>
            <w:tcW w:w="1127" w:type="pct"/>
          </w:tcPr>
          <w:p w14:paraId="065D3D17" w14:textId="77777777" w:rsidR="00A20FA6" w:rsidRPr="00B17E3A" w:rsidRDefault="00A20FA6" w:rsidP="00B65165">
            <w:pPr>
              <w:spacing w:after="120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3" w:type="pct"/>
          </w:tcPr>
          <w:p w14:paraId="41FD53ED" w14:textId="42FA5761" w:rsidR="00A20FA6" w:rsidRPr="00B17E3A" w:rsidRDefault="00A20FA6" w:rsidP="005A5859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</w:t>
            </w:r>
            <w:r w:rsidRPr="00A20FA6">
              <w:rPr>
                <w:rFonts w:cs="Times New Roman"/>
                <w:color w:val="000000" w:themeColor="text1"/>
              </w:rPr>
              <w:t>(2) A licensee may implement a new or revised tariff upon expiry of the notification period, unless otherwise directed by the Authority in accordance with these Regulations.</w:t>
            </w:r>
          </w:p>
        </w:tc>
      </w:tr>
      <w:tr w:rsidR="005A5859" w:rsidRPr="00B17E3A" w14:paraId="6BB99125" w14:textId="77777777" w:rsidTr="005A5859">
        <w:trPr>
          <w:trHeight w:val="160"/>
        </w:trPr>
        <w:tc>
          <w:tcPr>
            <w:tcW w:w="1127" w:type="pct"/>
          </w:tcPr>
          <w:p w14:paraId="64764328" w14:textId="77777777" w:rsidR="005A5859" w:rsidRPr="00B17E3A" w:rsidRDefault="005A5859" w:rsidP="00B65165">
            <w:pPr>
              <w:spacing w:after="120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3" w:type="pct"/>
          </w:tcPr>
          <w:p w14:paraId="27FB38AA" w14:textId="77777777" w:rsidR="005A5859" w:rsidRDefault="005A5859" w:rsidP="005A5859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</w:p>
        </w:tc>
      </w:tr>
      <w:tr w:rsidR="00B65165" w:rsidRPr="00B17E3A" w14:paraId="1B93ED6E" w14:textId="77777777" w:rsidTr="005A5859">
        <w:trPr>
          <w:trHeight w:val="160"/>
        </w:trPr>
        <w:tc>
          <w:tcPr>
            <w:tcW w:w="1127" w:type="pct"/>
          </w:tcPr>
          <w:p w14:paraId="3C48535E" w14:textId="77777777" w:rsidR="00B65165" w:rsidRPr="00B17E3A" w:rsidDel="00430217" w:rsidRDefault="00B65165" w:rsidP="00B65165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DB31E08" w14:textId="735B39AC" w:rsidR="00B65165" w:rsidRPr="00B17E3A" w:rsidRDefault="00B220E7" w:rsidP="00C92C6A">
            <w:pPr>
              <w:spacing w:after="120" w:line="260" w:lineRule="exact"/>
              <w:ind w:firstLine="420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</w:rPr>
              <w:t>(</w:t>
            </w:r>
            <w:r w:rsidR="00E57CF3">
              <w:rPr>
                <w:rFonts w:cs="Times New Roman"/>
                <w:color w:val="000000" w:themeColor="text1"/>
              </w:rPr>
              <w:t>3</w:t>
            </w:r>
            <w:r w:rsidRPr="00B17E3A">
              <w:rPr>
                <w:rFonts w:cs="Times New Roman"/>
                <w:color w:val="000000" w:themeColor="text1"/>
              </w:rPr>
              <w:t xml:space="preserve">) A licensee shall not </w:t>
            </w:r>
            <w:r w:rsidR="00A20FA6">
              <w:rPr>
                <w:rFonts w:cs="Times New Roman"/>
                <w:color w:val="000000" w:themeColor="text1"/>
              </w:rPr>
              <w:t xml:space="preserve">apply a tariff </w:t>
            </w:r>
            <w:r w:rsidRPr="00B17E3A">
              <w:rPr>
                <w:rFonts w:cs="Times New Roman"/>
                <w:color w:val="000000" w:themeColor="text1"/>
              </w:rPr>
              <w:t>that ha</w:t>
            </w:r>
            <w:r w:rsidR="00A20FA6">
              <w:rPr>
                <w:rFonts w:cs="Times New Roman"/>
                <w:color w:val="000000" w:themeColor="text1"/>
              </w:rPr>
              <w:t xml:space="preserve">s </w:t>
            </w:r>
            <w:r w:rsidRPr="00B17E3A">
              <w:rPr>
                <w:rFonts w:cs="Times New Roman"/>
                <w:color w:val="000000" w:themeColor="text1"/>
              </w:rPr>
              <w:t xml:space="preserve">not been </w:t>
            </w:r>
            <w:r w:rsidR="00A20FA6">
              <w:rPr>
                <w:rFonts w:cs="Times New Roman"/>
                <w:color w:val="000000" w:themeColor="text1"/>
              </w:rPr>
              <w:t>notified</w:t>
            </w:r>
            <w:r w:rsidR="002975B3">
              <w:rPr>
                <w:rFonts w:cs="Times New Roman"/>
                <w:color w:val="000000" w:themeColor="text1"/>
              </w:rPr>
              <w:t xml:space="preserve"> </w:t>
            </w:r>
            <w:r w:rsidR="00A20FA6">
              <w:rPr>
                <w:rFonts w:cs="Times New Roman"/>
                <w:color w:val="000000" w:themeColor="text1"/>
              </w:rPr>
              <w:t>to</w:t>
            </w:r>
            <w:r w:rsidR="002975B3">
              <w:rPr>
                <w:rFonts w:cs="Times New Roman"/>
                <w:color w:val="000000" w:themeColor="text1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the Authority</w:t>
            </w:r>
            <w:r w:rsidR="00A20FA6">
              <w:rPr>
                <w:rFonts w:cs="Times New Roman"/>
                <w:color w:val="000000" w:themeColor="text1"/>
              </w:rPr>
              <w:t xml:space="preserve"> under this regulation</w:t>
            </w:r>
            <w:r w:rsidR="002975B3">
              <w:rPr>
                <w:rFonts w:cs="Times New Roman"/>
                <w:color w:val="000000" w:themeColor="text1"/>
              </w:rPr>
              <w:t>.</w:t>
            </w:r>
          </w:p>
        </w:tc>
      </w:tr>
      <w:tr w:rsidR="005A5859" w:rsidRPr="00B17E3A" w14:paraId="11684903" w14:textId="77777777" w:rsidTr="005A5859">
        <w:trPr>
          <w:trHeight w:val="160"/>
        </w:trPr>
        <w:tc>
          <w:tcPr>
            <w:tcW w:w="1127" w:type="pct"/>
          </w:tcPr>
          <w:p w14:paraId="1B8C3BE2" w14:textId="77777777" w:rsidR="005A5859" w:rsidRPr="00B17E3A" w:rsidDel="00430217" w:rsidRDefault="005A5859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DE1FB08" w14:textId="77777777" w:rsidR="005A5859" w:rsidRPr="00B17E3A" w:rsidRDefault="005A5859" w:rsidP="00C92C6A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</w:p>
        </w:tc>
      </w:tr>
      <w:tr w:rsidR="00B65165" w:rsidRPr="00B17E3A" w14:paraId="47F86BAE" w14:textId="77777777" w:rsidTr="005A5859">
        <w:trPr>
          <w:trHeight w:val="160"/>
        </w:trPr>
        <w:tc>
          <w:tcPr>
            <w:tcW w:w="1127" w:type="pct"/>
          </w:tcPr>
          <w:p w14:paraId="11707FF3" w14:textId="77777777" w:rsidR="00B65165" w:rsidRPr="00B17E3A" w:rsidDel="00430217" w:rsidRDefault="00B65165" w:rsidP="00B65165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3E94B3F" w14:textId="01F7AF7D" w:rsidR="00B65165" w:rsidRPr="00B17E3A" w:rsidRDefault="00B220E7" w:rsidP="00C92C6A">
            <w:pPr>
              <w:spacing w:after="120" w:line="260" w:lineRule="exact"/>
              <w:ind w:firstLine="420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</w:rPr>
              <w:t>(</w:t>
            </w:r>
            <w:r w:rsidR="00E57CF3">
              <w:rPr>
                <w:rFonts w:cs="Times New Roman"/>
                <w:color w:val="000000" w:themeColor="text1"/>
              </w:rPr>
              <w:t>4</w:t>
            </w:r>
            <w:r w:rsidRPr="00B17E3A">
              <w:rPr>
                <w:rFonts w:cs="Times New Roman"/>
                <w:color w:val="000000" w:themeColor="text1"/>
              </w:rPr>
              <w:t xml:space="preserve">) A licensee shall publish and publicize tariff rates for retail services on its website and at all its points of sale of the relevant service, prior to </w:t>
            </w:r>
            <w:r w:rsidR="00A20FA6">
              <w:rPr>
                <w:rFonts w:cs="Times New Roman"/>
                <w:color w:val="000000" w:themeColor="text1"/>
              </w:rPr>
              <w:t>the</w:t>
            </w:r>
            <w:r w:rsidR="000A28CE">
              <w:rPr>
                <w:rFonts w:cs="Times New Roman"/>
                <w:color w:val="000000" w:themeColor="text1"/>
              </w:rPr>
              <w:t xml:space="preserve">ir effective </w:t>
            </w:r>
            <w:r w:rsidR="00A20FA6">
              <w:rPr>
                <w:rFonts w:cs="Times New Roman"/>
                <w:color w:val="000000" w:themeColor="text1"/>
              </w:rPr>
              <w:t>date</w:t>
            </w:r>
            <w:r w:rsidRPr="00B17E3A">
              <w:rPr>
                <w:rFonts w:cs="Times New Roman"/>
                <w:color w:val="000000" w:themeColor="text1"/>
              </w:rPr>
              <w:t>.</w:t>
            </w:r>
          </w:p>
        </w:tc>
      </w:tr>
      <w:tr w:rsidR="005A5859" w:rsidRPr="00B17E3A" w14:paraId="06279004" w14:textId="77777777" w:rsidTr="005A5859">
        <w:trPr>
          <w:trHeight w:val="160"/>
        </w:trPr>
        <w:tc>
          <w:tcPr>
            <w:tcW w:w="1127" w:type="pct"/>
          </w:tcPr>
          <w:p w14:paraId="6A926188" w14:textId="77777777" w:rsidR="005A5859" w:rsidRPr="00B17E3A" w:rsidDel="00430217" w:rsidRDefault="005A5859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CB490E6" w14:textId="77777777" w:rsidR="005A5859" w:rsidRPr="00B17E3A" w:rsidRDefault="005A5859" w:rsidP="00C92C6A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</w:p>
        </w:tc>
      </w:tr>
      <w:tr w:rsidR="00B65165" w:rsidRPr="00B17E3A" w14:paraId="10BF5F0F" w14:textId="77777777" w:rsidTr="005A5859">
        <w:trPr>
          <w:trHeight w:val="160"/>
        </w:trPr>
        <w:tc>
          <w:tcPr>
            <w:tcW w:w="1127" w:type="pct"/>
          </w:tcPr>
          <w:p w14:paraId="76FB2DBE" w14:textId="77777777" w:rsidR="00B65165" w:rsidRPr="00B17E3A" w:rsidDel="00430217" w:rsidRDefault="00B65165" w:rsidP="00B65165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D16DA3F" w14:textId="16141239" w:rsidR="00B65165" w:rsidRPr="00B17E3A" w:rsidRDefault="00C92C6A" w:rsidP="00C92C6A">
            <w:pPr>
              <w:spacing w:after="120" w:line="260" w:lineRule="exact"/>
              <w:ind w:firstLine="420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</w:rPr>
              <w:t>(</w:t>
            </w:r>
            <w:r w:rsidR="000A28CE">
              <w:rPr>
                <w:rFonts w:cs="Times New Roman"/>
                <w:color w:val="000000" w:themeColor="text1"/>
              </w:rPr>
              <w:t>5</w:t>
            </w:r>
            <w:r w:rsidRPr="00B17E3A">
              <w:rPr>
                <w:rFonts w:cs="Times New Roman"/>
                <w:color w:val="000000" w:themeColor="text1"/>
              </w:rPr>
              <w:t xml:space="preserve">) </w:t>
            </w:r>
            <w:r w:rsidR="000A28CE">
              <w:rPr>
                <w:rFonts w:cs="Times New Roman"/>
                <w:color w:val="000000" w:themeColor="text1"/>
              </w:rPr>
              <w:t xml:space="preserve">A </w:t>
            </w:r>
            <w:r w:rsidRPr="00B17E3A">
              <w:rPr>
                <w:rFonts w:cs="Times New Roman"/>
                <w:color w:val="000000" w:themeColor="text1"/>
              </w:rPr>
              <w:t>licensee shall</w:t>
            </w:r>
            <w:r w:rsidR="000A28CE">
              <w:rPr>
                <w:rFonts w:cs="Times New Roman"/>
                <w:color w:val="000000" w:themeColor="text1"/>
              </w:rPr>
              <w:t xml:space="preserve"> annually</w:t>
            </w:r>
            <w:r w:rsidR="005A5859">
              <w:rPr>
                <w:rFonts w:cs="Times New Roman"/>
                <w:color w:val="000000" w:themeColor="text1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file the schedules of their tariff</w:t>
            </w:r>
            <w:r w:rsidRPr="00B17E3A">
              <w:rPr>
                <w:rFonts w:cs="Times New Roman"/>
                <w:color w:val="000000" w:themeColor="text1"/>
                <w:spacing w:val="-41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rates, including those of its agents and correspondents with the Authority.</w:t>
            </w:r>
          </w:p>
        </w:tc>
      </w:tr>
      <w:tr w:rsidR="00C92C6A" w:rsidRPr="00B17E3A" w14:paraId="2E9DEAF0" w14:textId="77777777" w:rsidTr="005A5859">
        <w:trPr>
          <w:trHeight w:val="160"/>
        </w:trPr>
        <w:tc>
          <w:tcPr>
            <w:tcW w:w="1127" w:type="pct"/>
          </w:tcPr>
          <w:p w14:paraId="18AE7075" w14:textId="77777777" w:rsidR="00C92C6A" w:rsidRPr="00B17E3A" w:rsidDel="00430217" w:rsidRDefault="00C92C6A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71D0035" w14:textId="6CC00ADB" w:rsidR="00C92C6A" w:rsidRPr="005A5859" w:rsidRDefault="00C92C6A" w:rsidP="00C92C6A">
            <w:pPr>
              <w:spacing w:after="120" w:line="260" w:lineRule="exact"/>
              <w:ind w:firstLine="420"/>
              <w:rPr>
                <w:rFonts w:eastAsia="Calibri" w:cs="Times New Roman"/>
                <w:strike/>
                <w:lang w:val="en-GB"/>
              </w:rPr>
            </w:pPr>
          </w:p>
        </w:tc>
      </w:tr>
      <w:tr w:rsidR="00C92C6A" w:rsidRPr="00B17E3A" w14:paraId="6B6A4DDE" w14:textId="77777777" w:rsidTr="005A5859">
        <w:trPr>
          <w:trHeight w:val="160"/>
        </w:trPr>
        <w:tc>
          <w:tcPr>
            <w:tcW w:w="1127" w:type="pct"/>
          </w:tcPr>
          <w:p w14:paraId="2DA744C9" w14:textId="477057DC" w:rsidR="00C92C6A" w:rsidRPr="00B17E3A" w:rsidDel="00430217" w:rsidRDefault="00C92C6A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Regulated Services</w:t>
            </w:r>
          </w:p>
        </w:tc>
        <w:tc>
          <w:tcPr>
            <w:tcW w:w="3873" w:type="pct"/>
          </w:tcPr>
          <w:p w14:paraId="0506A811" w14:textId="65D40A78" w:rsidR="00C92C6A" w:rsidRPr="00B17E3A" w:rsidRDefault="00C92C6A" w:rsidP="00C92C6A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(1)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The Authority may</w:t>
            </w:r>
            <w:r w:rsidR="000A28CE">
              <w:rPr>
                <w:rFonts w:cs="Times New Roman"/>
                <w:color w:val="000000" w:themeColor="text1"/>
                <w:szCs w:val="24"/>
              </w:rPr>
              <w:t xml:space="preserve">, </w:t>
            </w:r>
            <w:proofErr w:type="gramStart"/>
            <w:r w:rsidR="000A28CE">
              <w:rPr>
                <w:rFonts w:cs="Times New Roman"/>
                <w:color w:val="000000" w:themeColor="text1"/>
                <w:szCs w:val="24"/>
              </w:rPr>
              <w:t>by</w:t>
            </w:r>
            <w:proofErr w:type="gramEnd"/>
            <w:r w:rsidR="000A28CE">
              <w:rPr>
                <w:rFonts w:cs="Times New Roman"/>
                <w:color w:val="000000" w:themeColor="text1"/>
                <w:szCs w:val="24"/>
              </w:rPr>
              <w:t xml:space="preserve"> notice,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declare</w:t>
            </w:r>
            <w:proofErr w:type="gramEnd"/>
            <w:r w:rsidRPr="00B17E3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664FDF">
              <w:rPr>
                <w:rFonts w:cs="Times New Roman"/>
                <w:color w:val="000000" w:themeColor="text1"/>
                <w:szCs w:val="24"/>
              </w:rPr>
              <w:t xml:space="preserve">a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service in a relevant market to be </w:t>
            </w:r>
            <w:r w:rsidR="000A28CE">
              <w:rPr>
                <w:rFonts w:cs="Times New Roman"/>
                <w:color w:val="000000" w:themeColor="text1"/>
                <w:szCs w:val="24"/>
              </w:rPr>
              <w:t xml:space="preserve">a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regulated service.</w:t>
            </w:r>
          </w:p>
        </w:tc>
      </w:tr>
      <w:tr w:rsidR="005A5859" w:rsidRPr="00B17E3A" w14:paraId="6F49DF87" w14:textId="77777777" w:rsidTr="005A5859">
        <w:trPr>
          <w:trHeight w:val="160"/>
        </w:trPr>
        <w:tc>
          <w:tcPr>
            <w:tcW w:w="1127" w:type="pct"/>
          </w:tcPr>
          <w:p w14:paraId="658BE936" w14:textId="77777777" w:rsidR="005A5859" w:rsidRPr="00B17E3A" w:rsidRDefault="005A5859" w:rsidP="00C92C6A">
            <w:pPr>
              <w:spacing w:after="120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3" w:type="pct"/>
          </w:tcPr>
          <w:p w14:paraId="437EB746" w14:textId="77777777" w:rsidR="005A5859" w:rsidRPr="00B17E3A" w:rsidRDefault="005A5859" w:rsidP="005A5859">
            <w:pPr>
              <w:spacing w:after="120" w:line="260" w:lineRule="exact"/>
              <w:ind w:left="401"/>
              <w:rPr>
                <w:rFonts w:eastAsia="Calibri" w:cs="Times New Roman"/>
              </w:rPr>
            </w:pPr>
          </w:p>
        </w:tc>
      </w:tr>
      <w:tr w:rsidR="00C92C6A" w:rsidRPr="00B17E3A" w14:paraId="0CC1D4D5" w14:textId="77777777" w:rsidTr="005A5859">
        <w:trPr>
          <w:trHeight w:val="160"/>
        </w:trPr>
        <w:tc>
          <w:tcPr>
            <w:tcW w:w="1127" w:type="pct"/>
          </w:tcPr>
          <w:p w14:paraId="38510F9A" w14:textId="77777777" w:rsidR="00C92C6A" w:rsidRPr="00B17E3A" w:rsidDel="00430217" w:rsidRDefault="00C92C6A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8D05E64" w14:textId="36CC8F5E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(2)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licensee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shall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not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discontinue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the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provision</w:t>
            </w:r>
            <w:r w:rsidRPr="00B17E3A">
              <w:rPr>
                <w:rFonts w:cs="Times New Roman"/>
                <w:color w:val="000000" w:themeColor="text1"/>
                <w:spacing w:val="-2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of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regulated</w:t>
            </w:r>
            <w:r w:rsidRPr="00B17E3A">
              <w:rPr>
                <w:rFonts w:cs="Times New Roman"/>
                <w:color w:val="000000" w:themeColor="text1"/>
                <w:spacing w:val="-5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service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without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proofErr w:type="gramStart"/>
            <w:r w:rsidRPr="00B17E3A">
              <w:rPr>
                <w:rFonts w:cs="Times New Roman"/>
                <w:color w:val="000000" w:themeColor="text1"/>
                <w:szCs w:val="24"/>
              </w:rPr>
              <w:t>the prior</w:t>
            </w:r>
            <w:proofErr w:type="gramEnd"/>
            <w:r w:rsidRPr="00B17E3A">
              <w:rPr>
                <w:rFonts w:cs="Times New Roman"/>
                <w:color w:val="000000" w:themeColor="text1"/>
                <w:szCs w:val="24"/>
              </w:rPr>
              <w:t xml:space="preserve"> written</w:t>
            </w:r>
            <w:r w:rsidR="00664FDF">
              <w:rPr>
                <w:rFonts w:cs="Times New Roman"/>
                <w:color w:val="000000" w:themeColor="text1"/>
                <w:szCs w:val="24"/>
              </w:rPr>
              <w:t xml:space="preserve"> notification to, and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approval </w:t>
            </w:r>
            <w:r w:rsidR="00664FDF">
              <w:rPr>
                <w:rFonts w:cs="Times New Roman"/>
                <w:color w:val="000000" w:themeColor="text1"/>
                <w:szCs w:val="24"/>
              </w:rPr>
              <w:t xml:space="preserve">by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the</w:t>
            </w:r>
            <w:r w:rsidRPr="00B17E3A">
              <w:rPr>
                <w:rFonts w:cs="Times New Roman"/>
                <w:color w:val="000000" w:themeColor="text1"/>
                <w:spacing w:val="-3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Authority.</w:t>
            </w:r>
          </w:p>
        </w:tc>
      </w:tr>
      <w:tr w:rsidR="005A5859" w:rsidRPr="00B17E3A" w14:paraId="1F1005FE" w14:textId="77777777" w:rsidTr="005A5859">
        <w:trPr>
          <w:trHeight w:val="160"/>
        </w:trPr>
        <w:tc>
          <w:tcPr>
            <w:tcW w:w="1127" w:type="pct"/>
          </w:tcPr>
          <w:p w14:paraId="018992B7" w14:textId="77777777" w:rsidR="005A5859" w:rsidRPr="00B17E3A" w:rsidDel="00430217" w:rsidRDefault="005A585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5CE1BDF" w14:textId="77777777" w:rsidR="005A5859" w:rsidRPr="00B17E3A" w:rsidRDefault="005A5859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</w:p>
        </w:tc>
      </w:tr>
      <w:tr w:rsidR="00C92C6A" w:rsidRPr="00B17E3A" w14:paraId="58EEF53E" w14:textId="77777777" w:rsidTr="005A5859">
        <w:trPr>
          <w:trHeight w:val="160"/>
        </w:trPr>
        <w:tc>
          <w:tcPr>
            <w:tcW w:w="1127" w:type="pct"/>
          </w:tcPr>
          <w:p w14:paraId="52048E7D" w14:textId="77777777" w:rsidR="00C92C6A" w:rsidRPr="00B17E3A" w:rsidDel="00430217" w:rsidRDefault="00C92C6A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3DB2389" w14:textId="7406EC17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eastAsia="Calibri" w:cs="Times New Roman"/>
              </w:rPr>
              <w:t xml:space="preserve">(3)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Where the Authority determines that a service no longer meets the </w:t>
            </w:r>
            <w:r w:rsidR="000A28CE">
              <w:rPr>
                <w:rFonts w:cs="Times New Roman"/>
                <w:color w:val="000000" w:themeColor="text1"/>
                <w:szCs w:val="24"/>
              </w:rPr>
              <w:t xml:space="preserve">criteria of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a regulated service, the Authority shall </w:t>
            </w:r>
            <w:r w:rsidR="000A28CE">
              <w:rPr>
                <w:rFonts w:cs="Times New Roman"/>
                <w:color w:val="000000" w:themeColor="text1"/>
                <w:szCs w:val="24"/>
              </w:rPr>
              <w:t xml:space="preserve">publish a notice declaring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that the service is no longer regulated.</w:t>
            </w:r>
          </w:p>
        </w:tc>
      </w:tr>
      <w:tr w:rsidR="005A5859" w:rsidRPr="00B17E3A" w14:paraId="24AF4C18" w14:textId="77777777" w:rsidTr="005A5859">
        <w:trPr>
          <w:trHeight w:val="160"/>
        </w:trPr>
        <w:tc>
          <w:tcPr>
            <w:tcW w:w="1127" w:type="pct"/>
          </w:tcPr>
          <w:p w14:paraId="52C07799" w14:textId="77777777" w:rsidR="005A5859" w:rsidRPr="00B17E3A" w:rsidDel="00430217" w:rsidRDefault="005A585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CB91D8C" w14:textId="77777777" w:rsidR="005A5859" w:rsidRPr="00B17E3A" w:rsidRDefault="005A5859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</w:p>
        </w:tc>
      </w:tr>
      <w:tr w:rsidR="00C92C6A" w:rsidRPr="00B17E3A" w14:paraId="2244F197" w14:textId="77777777" w:rsidTr="005A5859">
        <w:trPr>
          <w:trHeight w:val="160"/>
        </w:trPr>
        <w:tc>
          <w:tcPr>
            <w:tcW w:w="1127" w:type="pct"/>
          </w:tcPr>
          <w:p w14:paraId="61F2B6F1" w14:textId="77777777" w:rsidR="00C92C6A" w:rsidRPr="00B17E3A" w:rsidDel="00430217" w:rsidRDefault="00C92C6A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76113E4" w14:textId="26494873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eastAsia="Calibri" w:cs="Times New Roman"/>
              </w:rPr>
              <w:t xml:space="preserve">(4) </w:t>
            </w:r>
            <w:r w:rsidRPr="00B17E3A">
              <w:rPr>
                <w:rFonts w:cs="Times New Roman"/>
                <w:iCs/>
                <w:color w:val="000000" w:themeColor="text1"/>
                <w:szCs w:val="24"/>
              </w:rPr>
              <w:t xml:space="preserve">A licensee </w:t>
            </w:r>
            <w:proofErr w:type="gramStart"/>
            <w:r w:rsidRPr="00B17E3A">
              <w:rPr>
                <w:rFonts w:cs="Times New Roman"/>
                <w:iCs/>
                <w:color w:val="000000" w:themeColor="text1"/>
                <w:szCs w:val="24"/>
              </w:rPr>
              <w:t>may</w:t>
            </w:r>
            <w:proofErr w:type="gramEnd"/>
            <w:r w:rsidRPr="00B17E3A">
              <w:rPr>
                <w:rFonts w:cs="Times New Roman"/>
                <w:iCs/>
                <w:color w:val="000000" w:themeColor="text1"/>
                <w:szCs w:val="24"/>
              </w:rPr>
              <w:t xml:space="preserve"> at </w:t>
            </w:r>
            <w:proofErr w:type="spellStart"/>
            <w:proofErr w:type="gramStart"/>
            <w:r w:rsidRPr="00B17E3A">
              <w:rPr>
                <w:rFonts w:cs="Times New Roman"/>
                <w:iCs/>
                <w:color w:val="000000" w:themeColor="text1"/>
                <w:szCs w:val="24"/>
              </w:rPr>
              <w:t>any</w:t>
            </w:r>
            <w:r w:rsidR="00664FDF">
              <w:rPr>
                <w:rFonts w:cs="Times New Roman"/>
                <w:iCs/>
                <w:color w:val="000000" w:themeColor="text1"/>
                <w:szCs w:val="24"/>
              </w:rPr>
              <w:t>time</w:t>
            </w:r>
            <w:proofErr w:type="spellEnd"/>
            <w:proofErr w:type="gramEnd"/>
            <w:r w:rsidRPr="00B17E3A">
              <w:rPr>
                <w:rFonts w:cs="Times New Roman"/>
                <w:iCs/>
                <w:color w:val="000000" w:themeColor="text1"/>
                <w:szCs w:val="24"/>
              </w:rPr>
              <w:t>, request the Authority to review</w:t>
            </w:r>
            <w:r w:rsidR="000A28CE">
              <w:rPr>
                <w:rFonts w:cs="Times New Roman"/>
                <w:iCs/>
                <w:color w:val="000000" w:themeColor="text1"/>
                <w:szCs w:val="24"/>
              </w:rPr>
              <w:t xml:space="preserve"> </w:t>
            </w:r>
            <w:r w:rsidR="000A28CE" w:rsidRPr="000A28CE">
              <w:rPr>
                <w:rFonts w:cs="Times New Roman"/>
                <w:iCs/>
                <w:color w:val="000000" w:themeColor="text1"/>
                <w:szCs w:val="24"/>
              </w:rPr>
              <w:t xml:space="preserve">the status of a regulated service and such request shall be accompanied by information </w:t>
            </w:r>
            <w:r w:rsidR="000A28CE">
              <w:rPr>
                <w:rFonts w:cs="Times New Roman"/>
                <w:iCs/>
                <w:color w:val="000000" w:themeColor="text1"/>
                <w:szCs w:val="24"/>
              </w:rPr>
              <w:t xml:space="preserve">as may be </w:t>
            </w:r>
            <w:r w:rsidR="000A28CE" w:rsidRPr="000A28CE">
              <w:rPr>
                <w:rFonts w:cs="Times New Roman"/>
                <w:iCs/>
                <w:color w:val="000000" w:themeColor="text1"/>
                <w:szCs w:val="24"/>
              </w:rPr>
              <w:t>required under the regulations relating to fair competition and equal treatment.</w:t>
            </w:r>
            <w:r w:rsidR="000A28CE">
              <w:rPr>
                <w:rFonts w:cs="Times New Roman"/>
                <w:iCs/>
                <w:color w:val="000000" w:themeColor="text1"/>
                <w:szCs w:val="24"/>
              </w:rPr>
              <w:t xml:space="preserve"> </w:t>
            </w:r>
            <w:r w:rsidRPr="00B17E3A">
              <w:rPr>
                <w:rFonts w:cs="Times New Roman"/>
                <w:iCs/>
                <w:color w:val="000000" w:themeColor="text1"/>
                <w:szCs w:val="24"/>
              </w:rPr>
              <w:t>.</w:t>
            </w:r>
          </w:p>
        </w:tc>
      </w:tr>
      <w:tr w:rsidR="00C92C6A" w:rsidRPr="00B17E3A" w14:paraId="46BD7981" w14:textId="77777777" w:rsidTr="005A5859">
        <w:trPr>
          <w:trHeight w:val="160"/>
        </w:trPr>
        <w:tc>
          <w:tcPr>
            <w:tcW w:w="1127" w:type="pct"/>
          </w:tcPr>
          <w:p w14:paraId="7CDCF036" w14:textId="77777777" w:rsidR="00C92C6A" w:rsidRPr="00B17E3A" w:rsidDel="00430217" w:rsidRDefault="00C92C6A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2F832B1" w14:textId="68366C6D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C92C6A" w:rsidRPr="00B17E3A" w14:paraId="5FD6A2D3" w14:textId="77777777" w:rsidTr="005A5859">
        <w:trPr>
          <w:trHeight w:val="160"/>
        </w:trPr>
        <w:tc>
          <w:tcPr>
            <w:tcW w:w="1127" w:type="pct"/>
          </w:tcPr>
          <w:p w14:paraId="25BA72FF" w14:textId="77777777" w:rsidR="00C92C6A" w:rsidRPr="00B17E3A" w:rsidDel="00430217" w:rsidRDefault="00C92C6A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CDA5AB4" w14:textId="646D1F1E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eastAsia="Calibri" w:cs="Times New Roman"/>
              </w:rPr>
              <w:t>(</w:t>
            </w:r>
            <w:r w:rsidR="000A28CE">
              <w:rPr>
                <w:rFonts w:eastAsia="Calibri" w:cs="Times New Roman"/>
              </w:rPr>
              <w:t>5</w:t>
            </w:r>
            <w:r w:rsidRPr="00B17E3A">
              <w:rPr>
                <w:rFonts w:eastAsia="Calibri" w:cs="Times New Roman"/>
              </w:rPr>
              <w:t xml:space="preserve">) </w:t>
            </w:r>
            <w:r w:rsidR="00107A14" w:rsidRPr="00B17E3A">
              <w:rPr>
                <w:rFonts w:cs="Times New Roman"/>
                <w:iCs/>
                <w:color w:val="000000" w:themeColor="text1"/>
                <w:szCs w:val="24"/>
              </w:rPr>
              <w:t>The Authority shall respond within thirty days of receipt indicating its decision to—</w:t>
            </w:r>
          </w:p>
        </w:tc>
      </w:tr>
      <w:tr w:rsidR="00107A14" w:rsidRPr="00B17E3A" w14:paraId="5CA7DD6B" w14:textId="77777777" w:rsidTr="005A5859">
        <w:trPr>
          <w:trHeight w:val="160"/>
        </w:trPr>
        <w:tc>
          <w:tcPr>
            <w:tcW w:w="1127" w:type="pct"/>
          </w:tcPr>
          <w:p w14:paraId="6F224ED3" w14:textId="77777777" w:rsidR="00107A14" w:rsidRPr="00B17E3A" w:rsidDel="00430217" w:rsidRDefault="00107A14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236D576" w14:textId="5CFA16DC" w:rsidR="00107A14" w:rsidRPr="00B17E3A" w:rsidRDefault="00107A14" w:rsidP="00107A14">
            <w:pPr>
              <w:pStyle w:val="ListParagraph"/>
              <w:numPr>
                <w:ilvl w:val="0"/>
                <w:numId w:val="33"/>
              </w:numPr>
              <w:spacing w:after="120" w:line="260" w:lineRule="exact"/>
              <w:ind w:left="703"/>
              <w:rPr>
                <w:rFonts w:eastAsia="Calibri" w:cs="Times New Roman"/>
              </w:rPr>
            </w:pPr>
            <w:r w:rsidRPr="00B17E3A">
              <w:rPr>
                <w:rFonts w:cs="Times New Roman"/>
                <w:iCs/>
                <w:color w:val="000000" w:themeColor="text1"/>
              </w:rPr>
              <w:t>retain the service as regulated; or</w:t>
            </w:r>
          </w:p>
        </w:tc>
      </w:tr>
      <w:tr w:rsidR="00107A14" w:rsidRPr="00B17E3A" w14:paraId="60F360EA" w14:textId="77777777" w:rsidTr="005A5859">
        <w:trPr>
          <w:trHeight w:val="160"/>
        </w:trPr>
        <w:tc>
          <w:tcPr>
            <w:tcW w:w="1127" w:type="pct"/>
          </w:tcPr>
          <w:p w14:paraId="5355D2E1" w14:textId="77777777" w:rsidR="00107A14" w:rsidRPr="00B17E3A" w:rsidDel="00430217" w:rsidRDefault="00107A14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E87F5F4" w14:textId="7D4EB6D9" w:rsidR="00107A14" w:rsidRPr="00B17E3A" w:rsidRDefault="00107A14" w:rsidP="00107A14">
            <w:pPr>
              <w:pStyle w:val="ListParagraph"/>
              <w:numPr>
                <w:ilvl w:val="0"/>
                <w:numId w:val="33"/>
              </w:numPr>
              <w:spacing w:after="120" w:line="260" w:lineRule="exact"/>
              <w:ind w:left="703"/>
              <w:rPr>
                <w:rFonts w:eastAsia="Calibri" w:cs="Times New Roman"/>
              </w:rPr>
            </w:pPr>
            <w:r w:rsidRPr="00B17E3A">
              <w:rPr>
                <w:rFonts w:cs="Times New Roman"/>
                <w:iCs/>
                <w:color w:val="000000" w:themeColor="text1"/>
              </w:rPr>
              <w:t xml:space="preserve">review the service with a view of declaring it no </w:t>
            </w:r>
            <w:proofErr w:type="gramStart"/>
            <w:r w:rsidRPr="00B17E3A">
              <w:rPr>
                <w:rFonts w:cs="Times New Roman"/>
                <w:iCs/>
                <w:color w:val="000000" w:themeColor="text1"/>
              </w:rPr>
              <w:t>longer  regulated</w:t>
            </w:r>
            <w:proofErr w:type="gramEnd"/>
            <w:r w:rsidRPr="00B17E3A">
              <w:rPr>
                <w:rFonts w:cs="Times New Roman"/>
                <w:iCs/>
                <w:color w:val="000000" w:themeColor="text1"/>
              </w:rPr>
              <w:t>.</w:t>
            </w:r>
          </w:p>
        </w:tc>
      </w:tr>
      <w:tr w:rsidR="005A5859" w:rsidRPr="00B17E3A" w14:paraId="748DA95B" w14:textId="77777777" w:rsidTr="005A5859">
        <w:trPr>
          <w:trHeight w:val="160"/>
        </w:trPr>
        <w:tc>
          <w:tcPr>
            <w:tcW w:w="1127" w:type="pct"/>
          </w:tcPr>
          <w:p w14:paraId="17595D2A" w14:textId="77777777" w:rsidR="005A5859" w:rsidRPr="00B17E3A" w:rsidDel="00430217" w:rsidRDefault="005A585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A57C782" w14:textId="77777777" w:rsidR="005A5859" w:rsidRPr="00B17E3A" w:rsidRDefault="005A5859" w:rsidP="005A5859">
            <w:pPr>
              <w:pStyle w:val="ListParagraph"/>
              <w:spacing w:after="120" w:line="260" w:lineRule="exact"/>
              <w:ind w:left="703"/>
              <w:rPr>
                <w:rFonts w:cs="Times New Roman"/>
                <w:iCs/>
                <w:color w:val="000000" w:themeColor="text1"/>
              </w:rPr>
            </w:pPr>
          </w:p>
        </w:tc>
      </w:tr>
      <w:tr w:rsidR="00107A14" w:rsidRPr="00B17E3A" w14:paraId="49EBF038" w14:textId="77777777" w:rsidTr="005A5859">
        <w:trPr>
          <w:trHeight w:val="160"/>
        </w:trPr>
        <w:tc>
          <w:tcPr>
            <w:tcW w:w="1127" w:type="pct"/>
          </w:tcPr>
          <w:p w14:paraId="703F4069" w14:textId="77777777" w:rsidR="00107A14" w:rsidRPr="00B17E3A" w:rsidDel="00430217" w:rsidRDefault="00107A14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596EC16" w14:textId="79A6EDCF" w:rsidR="00107A14" w:rsidRPr="00B17E3A" w:rsidRDefault="00107A14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</w:t>
            </w:r>
            <w:r w:rsidR="000A28CE">
              <w:rPr>
                <w:rFonts w:cs="Times New Roman"/>
                <w:color w:val="000000" w:themeColor="text1"/>
                <w:szCs w:val="24"/>
              </w:rPr>
              <w:t>6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) The obligations </w:t>
            </w:r>
            <w:r w:rsidR="000A28CE">
              <w:rPr>
                <w:rFonts w:cs="Times New Roman"/>
                <w:color w:val="000000" w:themeColor="text1"/>
                <w:szCs w:val="24"/>
              </w:rPr>
              <w:t xml:space="preserve">relating to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a regulated service shall</w:t>
            </w:r>
            <w:r w:rsidRPr="00B17E3A">
              <w:rPr>
                <w:rFonts w:cs="Times New Roman"/>
                <w:color w:val="000000" w:themeColor="text1"/>
                <w:spacing w:val="-42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cease when a licensee ceases to be dominant</w:t>
            </w:r>
            <w:r w:rsidR="000A28CE">
              <w:rPr>
                <w:rFonts w:cs="Times New Roman"/>
                <w:color w:val="000000" w:themeColor="text1"/>
                <w:szCs w:val="24"/>
              </w:rPr>
              <w:t>,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the relevant market becomes competitive</w:t>
            </w:r>
            <w:r w:rsidR="000A28CE">
              <w:rPr>
                <w:rFonts w:cs="Times New Roman"/>
                <w:color w:val="000000" w:themeColor="text1"/>
                <w:szCs w:val="24"/>
              </w:rPr>
              <w:t xml:space="preserve">, or </w:t>
            </w:r>
            <w:r w:rsidR="00BC5B2F">
              <w:rPr>
                <w:rFonts w:cs="Times New Roman"/>
                <w:color w:val="000000" w:themeColor="text1"/>
                <w:szCs w:val="24"/>
              </w:rPr>
              <w:t>upon declaration by the Authority that the service is no longer regulated</w:t>
            </w:r>
          </w:p>
        </w:tc>
      </w:tr>
      <w:tr w:rsidR="005A5859" w:rsidRPr="00B17E3A" w14:paraId="75E3DD42" w14:textId="77777777" w:rsidTr="005A5859">
        <w:trPr>
          <w:trHeight w:val="160"/>
        </w:trPr>
        <w:tc>
          <w:tcPr>
            <w:tcW w:w="1127" w:type="pct"/>
          </w:tcPr>
          <w:p w14:paraId="1BE60535" w14:textId="77777777" w:rsidR="005A5859" w:rsidRPr="00B17E3A" w:rsidDel="00430217" w:rsidRDefault="005A585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2627308" w14:textId="77777777" w:rsidR="005A5859" w:rsidRPr="00B17E3A" w:rsidRDefault="005A5859" w:rsidP="00C92C6A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</w:rPr>
            </w:pPr>
          </w:p>
        </w:tc>
      </w:tr>
      <w:tr w:rsidR="00107A14" w:rsidRPr="00B17E3A" w14:paraId="55530B1F" w14:textId="77777777" w:rsidTr="005A5859">
        <w:trPr>
          <w:trHeight w:val="160"/>
        </w:trPr>
        <w:tc>
          <w:tcPr>
            <w:tcW w:w="1127" w:type="pct"/>
          </w:tcPr>
          <w:p w14:paraId="280233C5" w14:textId="77777777" w:rsidR="00107A14" w:rsidRPr="00B17E3A" w:rsidDel="00430217" w:rsidRDefault="00107A14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788C74F" w14:textId="78E9AF03" w:rsidR="00107A14" w:rsidRPr="00B17E3A" w:rsidRDefault="00107A14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(8) The Authority may publish a schedule of regulated services.</w:t>
            </w:r>
          </w:p>
        </w:tc>
      </w:tr>
      <w:tr w:rsidR="00C92C6A" w:rsidRPr="00B17E3A" w14:paraId="4E4E9CDC" w14:textId="77777777" w:rsidTr="005A5859">
        <w:trPr>
          <w:trHeight w:val="160"/>
        </w:trPr>
        <w:tc>
          <w:tcPr>
            <w:tcW w:w="1127" w:type="pct"/>
          </w:tcPr>
          <w:p w14:paraId="335B05D2" w14:textId="1A78E5AE" w:rsidR="00C92C6A" w:rsidRPr="00B17E3A" w:rsidDel="00430217" w:rsidRDefault="00E704D7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Approval of </w:t>
            </w:r>
            <w:r w:rsidR="00107A14" w:rsidRPr="00B17E3A">
              <w:rPr>
                <w:rFonts w:cs="Times New Roman"/>
                <w:color w:val="000000" w:themeColor="text1"/>
                <w:sz w:val="18"/>
                <w:szCs w:val="18"/>
              </w:rPr>
              <w:t>Tariffs for regulated services</w:t>
            </w:r>
          </w:p>
        </w:tc>
        <w:tc>
          <w:tcPr>
            <w:tcW w:w="3873" w:type="pct"/>
          </w:tcPr>
          <w:p w14:paraId="45FB21DB" w14:textId="778DE939" w:rsidR="00C92C6A" w:rsidRPr="00B17E3A" w:rsidRDefault="00C92C6A" w:rsidP="00C92C6A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>(1) A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 xml:space="preserve"> licensee shall use a tariff, approved by the Authority to charge for regulated services offered.</w:t>
            </w:r>
          </w:p>
        </w:tc>
      </w:tr>
      <w:tr w:rsidR="005A5859" w:rsidRPr="00B17E3A" w14:paraId="29A0C227" w14:textId="77777777" w:rsidTr="005A5859">
        <w:trPr>
          <w:trHeight w:val="160"/>
        </w:trPr>
        <w:tc>
          <w:tcPr>
            <w:tcW w:w="1127" w:type="pct"/>
          </w:tcPr>
          <w:p w14:paraId="3E593FF4" w14:textId="77777777" w:rsidR="005A5859" w:rsidRDefault="005A5859" w:rsidP="00C92C6A">
            <w:pPr>
              <w:spacing w:after="120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3" w:type="pct"/>
          </w:tcPr>
          <w:p w14:paraId="00F74864" w14:textId="77777777" w:rsidR="005A5859" w:rsidRPr="00B17E3A" w:rsidRDefault="005A5859" w:rsidP="005A5859">
            <w:pPr>
              <w:spacing w:after="120" w:line="260" w:lineRule="exact"/>
              <w:ind w:left="401"/>
              <w:rPr>
                <w:rFonts w:eastAsia="Calibri" w:cs="Times New Roman"/>
              </w:rPr>
            </w:pPr>
          </w:p>
        </w:tc>
      </w:tr>
      <w:tr w:rsidR="00C92C6A" w:rsidRPr="00B17E3A" w14:paraId="68013DB0" w14:textId="77777777" w:rsidTr="005A5859">
        <w:trPr>
          <w:trHeight w:val="160"/>
        </w:trPr>
        <w:tc>
          <w:tcPr>
            <w:tcW w:w="1127" w:type="pct"/>
          </w:tcPr>
          <w:p w14:paraId="492F5FA7" w14:textId="77777777" w:rsidR="00C92C6A" w:rsidRPr="00B17E3A" w:rsidDel="00430217" w:rsidRDefault="00C92C6A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975671B" w14:textId="65A920BF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(2) 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 xml:space="preserve">A licensee who </w:t>
            </w:r>
            <w:r w:rsidR="008F1AAF">
              <w:rPr>
                <w:rFonts w:cs="Times New Roman"/>
                <w:color w:val="000000" w:themeColor="text1"/>
                <w:szCs w:val="24"/>
              </w:rPr>
              <w:t xml:space="preserve">intends 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 xml:space="preserve">to introduce, adjust or withdraw a tariff </w:t>
            </w:r>
            <w:r w:rsidR="008F1AAF">
              <w:rPr>
                <w:rFonts w:cs="Times New Roman"/>
                <w:color w:val="000000" w:themeColor="text1"/>
                <w:szCs w:val="24"/>
              </w:rPr>
              <w:t>applicable to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 xml:space="preserve"> a regulated service shall seek </w:t>
            </w:r>
            <w:proofErr w:type="gramStart"/>
            <w:r w:rsidR="008F1AAF">
              <w:rPr>
                <w:rFonts w:cs="Times New Roman"/>
                <w:color w:val="000000" w:themeColor="text1"/>
                <w:szCs w:val="24"/>
              </w:rPr>
              <w:t>an</w:t>
            </w:r>
            <w:proofErr w:type="gramEnd"/>
            <w:r w:rsidR="008F1AAF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 xml:space="preserve">approval of the Authority, at least fourteen days before </w:t>
            </w:r>
            <w:r w:rsidR="008F1AAF">
              <w:rPr>
                <w:rFonts w:cs="Times New Roman"/>
                <w:color w:val="000000" w:themeColor="text1"/>
                <w:szCs w:val="24"/>
              </w:rPr>
              <w:t>the proposed effective date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5A5859" w:rsidRPr="00B17E3A" w14:paraId="0E94E44E" w14:textId="77777777" w:rsidTr="005A5859">
        <w:trPr>
          <w:trHeight w:val="160"/>
        </w:trPr>
        <w:tc>
          <w:tcPr>
            <w:tcW w:w="1127" w:type="pct"/>
          </w:tcPr>
          <w:p w14:paraId="5B20D743" w14:textId="77777777" w:rsidR="005A5859" w:rsidRPr="00B17E3A" w:rsidDel="00430217" w:rsidRDefault="005A585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5EF0B65" w14:textId="77777777" w:rsidR="005A5859" w:rsidRPr="00B17E3A" w:rsidRDefault="005A5859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</w:p>
        </w:tc>
      </w:tr>
      <w:tr w:rsidR="00C92C6A" w:rsidRPr="00B17E3A" w14:paraId="7083A98E" w14:textId="77777777" w:rsidTr="005A5859">
        <w:trPr>
          <w:trHeight w:val="160"/>
        </w:trPr>
        <w:tc>
          <w:tcPr>
            <w:tcW w:w="1127" w:type="pct"/>
          </w:tcPr>
          <w:p w14:paraId="18097B2B" w14:textId="77777777" w:rsidR="00C92C6A" w:rsidRPr="00B17E3A" w:rsidDel="00430217" w:rsidRDefault="00C92C6A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EC6ED20" w14:textId="1E47142D" w:rsidR="00C92C6A" w:rsidRPr="00B17E3A" w:rsidRDefault="00C92C6A" w:rsidP="00C92C6A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17E3A">
              <w:rPr>
                <w:rFonts w:eastAsia="Calibri" w:cs="Times New Roman"/>
              </w:rPr>
              <w:t xml:space="preserve">(3) 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 xml:space="preserve">An application </w:t>
            </w:r>
            <w:r w:rsidR="008F1AAF">
              <w:rPr>
                <w:rFonts w:cs="Times New Roman"/>
                <w:color w:val="000000" w:themeColor="text1"/>
                <w:szCs w:val="24"/>
              </w:rPr>
              <w:t xml:space="preserve">under paragraph (2) </w:t>
            </w:r>
            <w:r w:rsidR="00107A14" w:rsidRPr="00B17E3A">
              <w:rPr>
                <w:rFonts w:cs="Times New Roman"/>
                <w:color w:val="000000" w:themeColor="text1"/>
                <w:szCs w:val="24"/>
              </w:rPr>
              <w:t>shall</w:t>
            </w:r>
          </w:p>
        </w:tc>
      </w:tr>
      <w:tr w:rsidR="00E704D7" w:rsidRPr="00B17E3A" w14:paraId="169FDF5D" w14:textId="77777777" w:rsidTr="005A5859">
        <w:trPr>
          <w:trHeight w:val="160"/>
        </w:trPr>
        <w:tc>
          <w:tcPr>
            <w:tcW w:w="1127" w:type="pct"/>
          </w:tcPr>
          <w:p w14:paraId="46901750" w14:textId="77777777" w:rsidR="00E704D7" w:rsidRPr="00B17E3A" w:rsidDel="00430217" w:rsidRDefault="00E704D7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0DB42D6" w14:textId="59F77BD9" w:rsidR="00E704D7" w:rsidRPr="005A5859" w:rsidRDefault="00806EF9" w:rsidP="005A5859">
            <w:pPr>
              <w:pStyle w:val="ListParagraph"/>
              <w:numPr>
                <w:ilvl w:val="0"/>
                <w:numId w:val="39"/>
              </w:numPr>
              <w:spacing w:after="120" w:line="260" w:lineRule="exact"/>
              <w:rPr>
                <w:rFonts w:eastAsia="Calibri" w:cs="Times New Roman"/>
              </w:rPr>
            </w:pPr>
            <w:r w:rsidRPr="005A5859">
              <w:rPr>
                <w:rFonts w:eastAsia="Calibri" w:cs="Times New Roman"/>
              </w:rPr>
              <w:t>outline the proposed tariff, terms and conditions, and description of the service; and</w:t>
            </w:r>
          </w:p>
        </w:tc>
      </w:tr>
      <w:tr w:rsidR="00806EF9" w:rsidRPr="00B17E3A" w14:paraId="6A33F1EF" w14:textId="77777777" w:rsidTr="005A5859">
        <w:trPr>
          <w:trHeight w:val="160"/>
        </w:trPr>
        <w:tc>
          <w:tcPr>
            <w:tcW w:w="1127" w:type="pct"/>
          </w:tcPr>
          <w:p w14:paraId="01704347" w14:textId="77777777" w:rsidR="00806EF9" w:rsidRPr="00B17E3A" w:rsidDel="00430217" w:rsidRDefault="00806EF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AD1B5B0" w14:textId="20BBF4C0" w:rsidR="00806EF9" w:rsidRPr="00806EF9" w:rsidRDefault="00806EF9" w:rsidP="005A5859">
            <w:pPr>
              <w:pStyle w:val="ListParagraph"/>
              <w:numPr>
                <w:ilvl w:val="0"/>
                <w:numId w:val="39"/>
              </w:numPr>
              <w:spacing w:after="120" w:line="260" w:lineRule="exact"/>
              <w:rPr>
                <w:rFonts w:eastAsia="Calibri" w:cs="Times New Roman"/>
              </w:rPr>
            </w:pPr>
            <w:r w:rsidRPr="00806EF9">
              <w:rPr>
                <w:rFonts w:eastAsia="Calibri" w:cs="Times New Roman"/>
              </w:rPr>
              <w:t>be accompanied by relevant supporting documents, including calculations, explanatory notes and any other information in support of the application.</w:t>
            </w:r>
          </w:p>
        </w:tc>
      </w:tr>
      <w:tr w:rsidR="00BF252C" w:rsidRPr="00B17E3A" w14:paraId="55D7DC9E" w14:textId="77777777" w:rsidTr="005A5859">
        <w:trPr>
          <w:trHeight w:val="160"/>
        </w:trPr>
        <w:tc>
          <w:tcPr>
            <w:tcW w:w="1127" w:type="pct"/>
          </w:tcPr>
          <w:p w14:paraId="2CECD3DD" w14:textId="77777777" w:rsidR="00BF252C" w:rsidRPr="00B17E3A" w:rsidDel="00430217" w:rsidRDefault="00BF252C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4888EB8" w14:textId="6FA9052B" w:rsidR="00BF252C" w:rsidRPr="00B17E3A" w:rsidRDefault="00BF252C" w:rsidP="005A5859">
            <w:pPr>
              <w:pStyle w:val="ListParagraph"/>
              <w:spacing w:after="120" w:line="260" w:lineRule="exact"/>
              <w:ind w:left="662"/>
              <w:rPr>
                <w:rFonts w:eastAsia="Calibri" w:cs="Times New Roman"/>
              </w:rPr>
            </w:pPr>
          </w:p>
        </w:tc>
      </w:tr>
      <w:tr w:rsidR="00806EF9" w:rsidRPr="00B17E3A" w14:paraId="4354358B" w14:textId="77777777" w:rsidTr="005A5859">
        <w:trPr>
          <w:trHeight w:val="160"/>
        </w:trPr>
        <w:tc>
          <w:tcPr>
            <w:tcW w:w="1127" w:type="pct"/>
          </w:tcPr>
          <w:p w14:paraId="115D12E6" w14:textId="77777777" w:rsidR="00806EF9" w:rsidRPr="00B17E3A" w:rsidDel="00430217" w:rsidRDefault="00806EF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2BF5C4D" w14:textId="48FD9A93" w:rsidR="00806EF9" w:rsidRPr="005A5859" w:rsidRDefault="00806EF9" w:rsidP="005A5859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</w:t>
            </w:r>
            <w:r w:rsidRPr="005A5859">
              <w:rPr>
                <w:rFonts w:cs="Times New Roman"/>
                <w:color w:val="000000" w:themeColor="text1"/>
                <w:kern w:val="2"/>
                <w14:ligatures w14:val="standardContextual"/>
              </w:rPr>
              <w:t>(</w:t>
            </w:r>
            <w:r>
              <w:rPr>
                <w:rFonts w:cs="Times New Roman"/>
                <w:color w:val="000000" w:themeColor="text1"/>
              </w:rPr>
              <w:t>4</w:t>
            </w:r>
            <w:r w:rsidRPr="005A5859">
              <w:rPr>
                <w:rFonts w:cs="Times New Roman"/>
                <w:color w:val="000000" w:themeColor="text1"/>
                <w:kern w:val="2"/>
                <w14:ligatures w14:val="standardContextual"/>
              </w:rPr>
              <w:t>) Upon receipt of an application under this regulation, the Authority may publish a notice inviting public representations and the notice shall—</w:t>
            </w:r>
          </w:p>
          <w:p w14:paraId="581C437C" w14:textId="77777777" w:rsidR="005A5859" w:rsidRDefault="00806EF9" w:rsidP="005A5859">
            <w:pPr>
              <w:pStyle w:val="ListParagraph"/>
              <w:numPr>
                <w:ilvl w:val="0"/>
                <w:numId w:val="40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806EF9">
              <w:rPr>
                <w:rFonts w:cs="Times New Roman"/>
                <w:color w:val="000000" w:themeColor="text1"/>
              </w:rPr>
              <w:t>identify the licensee and the service to which the proposed tariff applies;</w:t>
            </w:r>
          </w:p>
          <w:p w14:paraId="68AA3AD9" w14:textId="77777777" w:rsidR="005A5859" w:rsidRDefault="00806EF9" w:rsidP="005A5859">
            <w:pPr>
              <w:pStyle w:val="ListParagraph"/>
              <w:numPr>
                <w:ilvl w:val="0"/>
                <w:numId w:val="40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5A5859">
              <w:rPr>
                <w:rFonts w:cs="Times New Roman"/>
                <w:color w:val="000000" w:themeColor="text1"/>
              </w:rPr>
              <w:t>state the proposed tariff and the reasons for the revision; and</w:t>
            </w:r>
          </w:p>
          <w:p w14:paraId="3AAABE52" w14:textId="235AACF7" w:rsidR="00806EF9" w:rsidRPr="005A5859" w:rsidDel="008F1AAF" w:rsidRDefault="00806EF9" w:rsidP="005A5859">
            <w:pPr>
              <w:pStyle w:val="ListParagraph"/>
              <w:numPr>
                <w:ilvl w:val="0"/>
                <w:numId w:val="40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5A5859">
              <w:rPr>
                <w:rFonts w:cs="Times New Roman"/>
                <w:color w:val="000000" w:themeColor="text1"/>
              </w:rPr>
              <w:t xml:space="preserve"> include any other relevant information supporting the application.</w:t>
            </w:r>
          </w:p>
        </w:tc>
      </w:tr>
      <w:tr w:rsidR="00806EF9" w:rsidRPr="00B17E3A" w14:paraId="1A9AA1EF" w14:textId="77777777" w:rsidTr="005A5859">
        <w:trPr>
          <w:trHeight w:val="160"/>
        </w:trPr>
        <w:tc>
          <w:tcPr>
            <w:tcW w:w="1127" w:type="pct"/>
          </w:tcPr>
          <w:p w14:paraId="4FACCA56" w14:textId="77777777" w:rsidR="00806EF9" w:rsidRPr="00B17E3A" w:rsidDel="00430217" w:rsidRDefault="00806EF9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32DB1AA9" w14:textId="6E77B461" w:rsidR="00806EF9" w:rsidRDefault="00806EF9" w:rsidP="00806EF9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</w:t>
            </w:r>
            <w:r w:rsidRPr="00806EF9">
              <w:rPr>
                <w:rFonts w:cs="Times New Roman"/>
                <w:color w:val="000000" w:themeColor="text1"/>
              </w:rPr>
              <w:t>(</w:t>
            </w:r>
            <w:r>
              <w:rPr>
                <w:rFonts w:cs="Times New Roman"/>
                <w:color w:val="000000" w:themeColor="text1"/>
              </w:rPr>
              <w:t>5</w:t>
            </w:r>
            <w:r w:rsidRPr="00806EF9">
              <w:rPr>
                <w:rFonts w:cs="Times New Roman"/>
                <w:color w:val="000000" w:themeColor="text1"/>
              </w:rPr>
              <w:t>) The Authority may conduct a market analysis in reviewing an application under this regulation.</w:t>
            </w:r>
          </w:p>
        </w:tc>
      </w:tr>
      <w:tr w:rsidR="00384D12" w:rsidRPr="00B17E3A" w14:paraId="0962F1F5" w14:textId="77777777" w:rsidTr="005A5859">
        <w:trPr>
          <w:trHeight w:val="160"/>
        </w:trPr>
        <w:tc>
          <w:tcPr>
            <w:tcW w:w="1127" w:type="pct"/>
          </w:tcPr>
          <w:p w14:paraId="6966FD75" w14:textId="77777777" w:rsidR="00384D12" w:rsidRPr="00B17E3A" w:rsidDel="00430217" w:rsidRDefault="00384D12" w:rsidP="00C92C6A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F166665" w14:textId="1318A0C4" w:rsidR="00384D12" w:rsidRPr="00B17E3A" w:rsidRDefault="00384D12" w:rsidP="00384D1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</w:p>
        </w:tc>
      </w:tr>
      <w:tr w:rsidR="00C92C6A" w:rsidRPr="00B17E3A" w14:paraId="08DBBACF" w14:textId="77777777" w:rsidTr="005A5859">
        <w:trPr>
          <w:trHeight w:val="160"/>
        </w:trPr>
        <w:tc>
          <w:tcPr>
            <w:tcW w:w="1127" w:type="pct"/>
          </w:tcPr>
          <w:p w14:paraId="58BCA7CF" w14:textId="472BF0E1" w:rsidR="00C92C6A" w:rsidRPr="00B17E3A" w:rsidDel="00430217" w:rsidRDefault="00384D12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Decision on tariff application.</w:t>
            </w:r>
          </w:p>
        </w:tc>
        <w:tc>
          <w:tcPr>
            <w:tcW w:w="3873" w:type="pct"/>
          </w:tcPr>
          <w:p w14:paraId="587E85B1" w14:textId="3D00DE5C" w:rsidR="00C92C6A" w:rsidRPr="00B17E3A" w:rsidRDefault="00384D12" w:rsidP="00C92C6A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 xml:space="preserve">(1) The Authority </w:t>
            </w:r>
            <w:r w:rsidR="000B7201">
              <w:rPr>
                <w:rFonts w:cs="Times New Roman"/>
                <w:color w:val="000000" w:themeColor="text1"/>
                <w:szCs w:val="24"/>
              </w:rPr>
              <w:t xml:space="preserve">shall determine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an application for </w:t>
            </w:r>
            <w:r w:rsidR="000B7201">
              <w:rPr>
                <w:rFonts w:cs="Times New Roman"/>
                <w:color w:val="000000" w:themeColor="text1"/>
                <w:szCs w:val="24"/>
              </w:rPr>
              <w:t xml:space="preserve">approval on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introduction or revision of tariffs for regulated services within seven days after the lapse of the notice published in regulation </w:t>
            </w:r>
            <w:r w:rsidR="00300BDC">
              <w:rPr>
                <w:rFonts w:cs="Times New Roman"/>
                <w:color w:val="000000" w:themeColor="text1"/>
                <w:szCs w:val="24"/>
              </w:rPr>
              <w:t>8(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2).</w:t>
            </w:r>
          </w:p>
        </w:tc>
      </w:tr>
      <w:tr w:rsidR="00384D12" w:rsidRPr="00B17E3A" w14:paraId="0A0C9842" w14:textId="77777777" w:rsidTr="005A5859">
        <w:trPr>
          <w:trHeight w:val="160"/>
        </w:trPr>
        <w:tc>
          <w:tcPr>
            <w:tcW w:w="1127" w:type="pct"/>
          </w:tcPr>
          <w:p w14:paraId="511B4A60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1F01259C" w14:textId="26724E1E" w:rsidR="00384D12" w:rsidRPr="00B17E3A" w:rsidRDefault="00384D12" w:rsidP="00384D12">
            <w:pPr>
              <w:spacing w:after="120" w:line="260" w:lineRule="exact"/>
              <w:ind w:firstLine="401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(2) The Authority may extend the period in paragraph (1), if—</w:t>
            </w:r>
          </w:p>
        </w:tc>
      </w:tr>
      <w:tr w:rsidR="00384D12" w:rsidRPr="00B17E3A" w14:paraId="206BC654" w14:textId="77777777" w:rsidTr="005A5859">
        <w:trPr>
          <w:trHeight w:val="160"/>
        </w:trPr>
        <w:tc>
          <w:tcPr>
            <w:tcW w:w="1127" w:type="pct"/>
          </w:tcPr>
          <w:p w14:paraId="1FC7690D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4015D3D1" w14:textId="655F4A62" w:rsidR="00384D12" w:rsidRPr="00B17E3A" w:rsidRDefault="00384D12" w:rsidP="00384D12">
            <w:pPr>
              <w:pStyle w:val="ListParagraph"/>
              <w:numPr>
                <w:ilvl w:val="0"/>
                <w:numId w:val="35"/>
              </w:numPr>
              <w:spacing w:after="120" w:line="260" w:lineRule="exact"/>
              <w:ind w:left="987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additional information </w:t>
            </w:r>
            <w:r w:rsidR="00670C49">
              <w:rPr>
                <w:rFonts w:cs="Times New Roman"/>
                <w:color w:val="000000" w:themeColor="text1"/>
              </w:rPr>
              <w:t xml:space="preserve">is </w:t>
            </w:r>
            <w:r w:rsidRPr="00B17E3A">
              <w:rPr>
                <w:rFonts w:cs="Times New Roman"/>
                <w:color w:val="000000" w:themeColor="text1"/>
              </w:rPr>
              <w:t>necessary to consider the application;</w:t>
            </w:r>
            <w:r w:rsidR="00670C49">
              <w:rPr>
                <w:rFonts w:cs="Times New Roman"/>
                <w:color w:val="000000" w:themeColor="text1"/>
              </w:rPr>
              <w:t xml:space="preserve"> or</w:t>
            </w:r>
          </w:p>
        </w:tc>
      </w:tr>
      <w:tr w:rsidR="00384D12" w:rsidRPr="00B17E3A" w14:paraId="5F449981" w14:textId="77777777" w:rsidTr="005A5859">
        <w:trPr>
          <w:trHeight w:val="160"/>
        </w:trPr>
        <w:tc>
          <w:tcPr>
            <w:tcW w:w="1127" w:type="pct"/>
          </w:tcPr>
          <w:p w14:paraId="1B0FE720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4C2269E0" w14:textId="79F7B4F2" w:rsidR="00384D12" w:rsidRPr="00B17E3A" w:rsidRDefault="00384D12" w:rsidP="00384D12">
            <w:pPr>
              <w:pStyle w:val="ListParagraph"/>
              <w:numPr>
                <w:ilvl w:val="0"/>
                <w:numId w:val="35"/>
              </w:numPr>
              <w:spacing w:after="120" w:line="260" w:lineRule="exact"/>
              <w:ind w:left="987"/>
              <w:rPr>
                <w:rFonts w:cs="Times New Roman"/>
                <w:color w:val="000000" w:themeColor="text1"/>
              </w:rPr>
            </w:pPr>
            <w:proofErr w:type="gramStart"/>
            <w:r w:rsidRPr="00B17E3A">
              <w:rPr>
                <w:rFonts w:cs="Times New Roman"/>
                <w:color w:val="000000" w:themeColor="text1"/>
                <w:spacing w:val="-3"/>
              </w:rPr>
              <w:t>the</w:t>
            </w:r>
            <w:proofErr w:type="gramEnd"/>
            <w:r w:rsidRPr="00B17E3A">
              <w:rPr>
                <w:rFonts w:cs="Times New Roman"/>
                <w:color w:val="000000" w:themeColor="text1"/>
                <w:spacing w:val="-3"/>
              </w:rPr>
              <w:t xml:space="preserve"> </w:t>
            </w:r>
            <w:r w:rsidR="000B7201" w:rsidRPr="000B7201">
              <w:rPr>
                <w:rFonts w:cs="Times New Roman"/>
                <w:color w:val="000000" w:themeColor="text1"/>
                <w:spacing w:val="-3"/>
              </w:rPr>
              <w:t>complexity of the proposed tariff, including a wholesale tariff, reasonably requires more time for assessment.</w:t>
            </w:r>
            <w:r w:rsidR="000B7201">
              <w:rPr>
                <w:rFonts w:cs="Times New Roman"/>
                <w:color w:val="000000" w:themeColor="text1"/>
                <w:spacing w:val="-3"/>
              </w:rPr>
              <w:t xml:space="preserve"> </w:t>
            </w:r>
          </w:p>
        </w:tc>
      </w:tr>
      <w:tr w:rsidR="00384D12" w:rsidRPr="00B17E3A" w14:paraId="77A84451" w14:textId="77777777" w:rsidTr="005A5859">
        <w:trPr>
          <w:trHeight w:val="160"/>
        </w:trPr>
        <w:tc>
          <w:tcPr>
            <w:tcW w:w="1127" w:type="pct"/>
          </w:tcPr>
          <w:p w14:paraId="4D7ADDD1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7D9C7E5A" w14:textId="3CE7E7A1" w:rsidR="00384D12" w:rsidRPr="00B17E3A" w:rsidRDefault="00384D12" w:rsidP="005A5859">
            <w:pPr>
              <w:pStyle w:val="ListParagraph"/>
              <w:spacing w:after="120" w:line="260" w:lineRule="exact"/>
              <w:ind w:left="987"/>
              <w:rPr>
                <w:rFonts w:cs="Times New Roman"/>
                <w:color w:val="000000" w:themeColor="text1"/>
              </w:rPr>
            </w:pPr>
          </w:p>
        </w:tc>
      </w:tr>
      <w:tr w:rsidR="000B7201" w:rsidRPr="00B17E3A" w14:paraId="095B34B5" w14:textId="77777777" w:rsidTr="005A5859">
        <w:trPr>
          <w:trHeight w:val="160"/>
        </w:trPr>
        <w:tc>
          <w:tcPr>
            <w:tcW w:w="1127" w:type="pct"/>
          </w:tcPr>
          <w:p w14:paraId="64001D2A" w14:textId="77777777" w:rsidR="000B7201" w:rsidRPr="00B17E3A" w:rsidRDefault="000B7201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736BCB17" w14:textId="40438E96" w:rsidR="000B7201" w:rsidRPr="005A5859" w:rsidDel="00670C49" w:rsidRDefault="000B7201" w:rsidP="005A5859">
            <w:pPr>
              <w:spacing w:after="120" w:line="260" w:lineRule="exact"/>
              <w:rPr>
                <w:rFonts w:cs="Times New Roman"/>
                <w:color w:val="000000" w:themeColor="text1"/>
                <w:spacing w:val="-3"/>
              </w:rPr>
            </w:pPr>
            <w:r>
              <w:rPr>
                <w:rFonts w:cs="Times New Roman"/>
                <w:color w:val="000000" w:themeColor="text1"/>
                <w:spacing w:val="-3"/>
              </w:rPr>
              <w:t xml:space="preserve">      </w:t>
            </w:r>
            <w:r w:rsidRPr="005A5859">
              <w:rPr>
                <w:rFonts w:cs="Times New Roman"/>
                <w:color w:val="000000" w:themeColor="text1"/>
                <w:spacing w:val="-3"/>
                <w:kern w:val="2"/>
                <w14:ligatures w14:val="standardContextual"/>
              </w:rPr>
              <w:t>(</w:t>
            </w:r>
            <w:r>
              <w:rPr>
                <w:rFonts w:cs="Times New Roman"/>
                <w:color w:val="000000" w:themeColor="text1"/>
                <w:spacing w:val="-3"/>
              </w:rPr>
              <w:t>3</w:t>
            </w:r>
            <w:r w:rsidRPr="005A5859">
              <w:rPr>
                <w:rFonts w:cs="Times New Roman"/>
                <w:color w:val="000000" w:themeColor="text1"/>
                <w:spacing w:val="-3"/>
                <w:kern w:val="2"/>
                <w14:ligatures w14:val="standardContextual"/>
              </w:rPr>
              <w:t xml:space="preserve">) Where the Authority approves a new or revised tariff, a licensee shall notify its customers of the new or revised tariff through their website, direct messaging or through any other </w:t>
            </w:r>
            <w:r>
              <w:rPr>
                <w:rFonts w:cs="Times New Roman"/>
                <w:color w:val="000000" w:themeColor="text1"/>
                <w:spacing w:val="-3"/>
              </w:rPr>
              <w:t xml:space="preserve">suitable </w:t>
            </w:r>
            <w:r w:rsidRPr="005A5859">
              <w:rPr>
                <w:rFonts w:cs="Times New Roman"/>
                <w:color w:val="000000" w:themeColor="text1"/>
                <w:spacing w:val="-3"/>
                <w:kern w:val="2"/>
                <w14:ligatures w14:val="standardContextual"/>
              </w:rPr>
              <w:t xml:space="preserve">method </w:t>
            </w:r>
            <w:r>
              <w:rPr>
                <w:rFonts w:cs="Times New Roman"/>
                <w:color w:val="000000" w:themeColor="text1"/>
                <w:spacing w:val="-3"/>
              </w:rPr>
              <w:t xml:space="preserve">prior to </w:t>
            </w:r>
            <w:r w:rsidRPr="005A5859">
              <w:rPr>
                <w:rFonts w:cs="Times New Roman"/>
                <w:color w:val="000000" w:themeColor="text1"/>
                <w:spacing w:val="-3"/>
                <w:kern w:val="2"/>
                <w14:ligatures w14:val="standardContextual"/>
              </w:rPr>
              <w:t>implement</w:t>
            </w:r>
            <w:r>
              <w:rPr>
                <w:rFonts w:cs="Times New Roman"/>
                <w:color w:val="000000" w:themeColor="text1"/>
                <w:spacing w:val="-3"/>
              </w:rPr>
              <w:t>ation</w:t>
            </w:r>
            <w:r w:rsidRPr="005A5859">
              <w:rPr>
                <w:rFonts w:cs="Times New Roman"/>
                <w:color w:val="000000" w:themeColor="text1"/>
                <w:spacing w:val="-3"/>
                <w:kern w:val="2"/>
                <w14:ligatures w14:val="standardContextual"/>
              </w:rPr>
              <w:t>.</w:t>
            </w:r>
          </w:p>
        </w:tc>
      </w:tr>
      <w:tr w:rsidR="005A5859" w:rsidRPr="00B17E3A" w14:paraId="49BA4022" w14:textId="77777777" w:rsidTr="005A5859">
        <w:trPr>
          <w:trHeight w:val="160"/>
        </w:trPr>
        <w:tc>
          <w:tcPr>
            <w:tcW w:w="1127" w:type="pct"/>
          </w:tcPr>
          <w:p w14:paraId="0EDAA82E" w14:textId="77777777" w:rsidR="005A5859" w:rsidRPr="00B17E3A" w:rsidRDefault="005A5859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7572A1E8" w14:textId="77777777" w:rsidR="005A5859" w:rsidRDefault="005A5859" w:rsidP="005A5859">
            <w:pPr>
              <w:spacing w:after="120" w:line="260" w:lineRule="exact"/>
              <w:rPr>
                <w:rFonts w:cs="Times New Roman"/>
                <w:color w:val="000000" w:themeColor="text1"/>
                <w:spacing w:val="-3"/>
              </w:rPr>
            </w:pPr>
          </w:p>
        </w:tc>
      </w:tr>
      <w:tr w:rsidR="00384D12" w:rsidRPr="00B17E3A" w14:paraId="03BBC21A" w14:textId="77777777" w:rsidTr="005A5859">
        <w:trPr>
          <w:trHeight w:val="160"/>
        </w:trPr>
        <w:tc>
          <w:tcPr>
            <w:tcW w:w="1127" w:type="pct"/>
          </w:tcPr>
          <w:p w14:paraId="2785E199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562C7CC7" w14:textId="08B367B9" w:rsidR="00384D12" w:rsidRPr="00B17E3A" w:rsidRDefault="00384D12" w:rsidP="00384D1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</w:t>
            </w:r>
            <w:r w:rsidR="005A5859">
              <w:rPr>
                <w:rFonts w:cs="Times New Roman"/>
                <w:color w:val="000000" w:themeColor="text1"/>
                <w:szCs w:val="24"/>
              </w:rPr>
              <w:t>4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) The Authority may reject an application for a tariff </w:t>
            </w:r>
            <w:r w:rsidR="000B7201">
              <w:rPr>
                <w:rFonts w:cs="Times New Roman"/>
                <w:color w:val="000000" w:themeColor="text1"/>
                <w:szCs w:val="24"/>
              </w:rPr>
              <w:t xml:space="preserve">to a regulated service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if it determines that the proposed tariff is unjustifiable, unfair or</w:t>
            </w:r>
            <w:r w:rsidRPr="00B17E3A">
              <w:rPr>
                <w:rFonts w:cs="Times New Roman"/>
                <w:color w:val="000000" w:themeColor="text1"/>
                <w:spacing w:val="-20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unreasonable.</w:t>
            </w:r>
          </w:p>
        </w:tc>
      </w:tr>
      <w:tr w:rsidR="005A5859" w:rsidRPr="00B17E3A" w14:paraId="39E72E0B" w14:textId="77777777" w:rsidTr="005A5859">
        <w:trPr>
          <w:trHeight w:val="160"/>
        </w:trPr>
        <w:tc>
          <w:tcPr>
            <w:tcW w:w="1127" w:type="pct"/>
          </w:tcPr>
          <w:p w14:paraId="06DC9CD4" w14:textId="77777777" w:rsidR="005A5859" w:rsidRPr="00B17E3A" w:rsidRDefault="005A5859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587920AB" w14:textId="77777777" w:rsidR="005A5859" w:rsidRPr="00B17E3A" w:rsidRDefault="005A5859" w:rsidP="00384D1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</w:p>
        </w:tc>
      </w:tr>
      <w:tr w:rsidR="00384D12" w:rsidRPr="00B17E3A" w14:paraId="139B270A" w14:textId="77777777" w:rsidTr="005A5859">
        <w:trPr>
          <w:trHeight w:val="160"/>
        </w:trPr>
        <w:tc>
          <w:tcPr>
            <w:tcW w:w="1127" w:type="pct"/>
          </w:tcPr>
          <w:p w14:paraId="235E0F3C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6A7B3488" w14:textId="0138B733" w:rsidR="00384D12" w:rsidRPr="00B17E3A" w:rsidRDefault="00384D12" w:rsidP="00384D1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</w:t>
            </w:r>
            <w:r w:rsidR="005A5859">
              <w:rPr>
                <w:rFonts w:cs="Times New Roman"/>
                <w:color w:val="000000" w:themeColor="text1"/>
                <w:szCs w:val="24"/>
              </w:rPr>
              <w:t>5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) Where the Authority rejects the application </w:t>
            </w:r>
            <w:r w:rsidR="000B7201">
              <w:rPr>
                <w:rFonts w:cs="Times New Roman"/>
                <w:color w:val="000000" w:themeColor="text1"/>
                <w:szCs w:val="24"/>
              </w:rPr>
              <w:t>under this regulation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, the Authority shall, 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within fourteen days </w:t>
            </w:r>
            <w:r w:rsidR="000B7201">
              <w:rPr>
                <w:rFonts w:cs="Times New Roman"/>
                <w:color w:val="000000" w:themeColor="text1"/>
                <w:spacing w:val="-6"/>
                <w:szCs w:val="24"/>
              </w:rPr>
              <w:t xml:space="preserve">of </w:t>
            </w:r>
            <w:r w:rsidRPr="00B17E3A">
              <w:rPr>
                <w:rFonts w:cs="Times New Roman"/>
                <w:color w:val="000000" w:themeColor="text1"/>
                <w:spacing w:val="-6"/>
                <w:szCs w:val="24"/>
              </w:rPr>
              <w:t xml:space="preserve">the </w:t>
            </w:r>
            <w:r w:rsidR="00300BDC">
              <w:rPr>
                <w:rFonts w:cs="Times New Roman"/>
                <w:color w:val="000000" w:themeColor="text1"/>
                <w:spacing w:val="-6"/>
                <w:szCs w:val="24"/>
              </w:rPr>
              <w:t>decision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, inform the applicant in writing stating the reasons for the rejection.</w:t>
            </w:r>
          </w:p>
        </w:tc>
      </w:tr>
      <w:tr w:rsidR="00384D12" w:rsidRPr="00B17E3A" w14:paraId="144754AD" w14:textId="77777777" w:rsidTr="005A5859">
        <w:trPr>
          <w:trHeight w:val="160"/>
        </w:trPr>
        <w:tc>
          <w:tcPr>
            <w:tcW w:w="1127" w:type="pct"/>
          </w:tcPr>
          <w:p w14:paraId="748BA4EA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2C42A882" w14:textId="140D276A" w:rsidR="00384D12" w:rsidRPr="00B17E3A" w:rsidRDefault="00384D12" w:rsidP="0019713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</w:p>
        </w:tc>
      </w:tr>
      <w:tr w:rsidR="00384D12" w:rsidRPr="00B17E3A" w14:paraId="6DCF6BEE" w14:textId="77777777" w:rsidTr="005A5859">
        <w:trPr>
          <w:trHeight w:val="160"/>
        </w:trPr>
        <w:tc>
          <w:tcPr>
            <w:tcW w:w="1127" w:type="pct"/>
          </w:tcPr>
          <w:p w14:paraId="642D951B" w14:textId="77777777" w:rsidR="00384D12" w:rsidRPr="00B17E3A" w:rsidRDefault="00384D12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43BE1243" w14:textId="4756DD9A" w:rsidR="00384D12" w:rsidRPr="00B17E3A" w:rsidRDefault="00197132" w:rsidP="0019713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szCs w:val="24"/>
              </w:rPr>
              <w:t xml:space="preserve">(6) Where </w:t>
            </w:r>
            <w:r w:rsidR="007E142E" w:rsidRPr="007E142E">
              <w:rPr>
                <w:rFonts w:cs="Times New Roman"/>
                <w:szCs w:val="24"/>
              </w:rPr>
              <w:t xml:space="preserve">an application </w:t>
            </w:r>
            <w:r w:rsidR="007E142E">
              <w:rPr>
                <w:rFonts w:cs="Times New Roman"/>
                <w:szCs w:val="24"/>
              </w:rPr>
              <w:t xml:space="preserve">for a revision of a tariff </w:t>
            </w:r>
            <w:r w:rsidR="007E142E" w:rsidRPr="007E142E">
              <w:rPr>
                <w:rFonts w:cs="Times New Roman"/>
                <w:szCs w:val="24"/>
              </w:rPr>
              <w:t>is rejected, the last approved tariff applicable to that regulated service shall remain in force.</w:t>
            </w:r>
            <w:r w:rsidR="007E142E">
              <w:rPr>
                <w:rFonts w:cs="Times New Roman"/>
                <w:szCs w:val="24"/>
              </w:rPr>
              <w:t xml:space="preserve"> </w:t>
            </w:r>
          </w:p>
        </w:tc>
      </w:tr>
      <w:tr w:rsidR="005A5859" w:rsidRPr="00B17E3A" w14:paraId="0CA3C13B" w14:textId="77777777" w:rsidTr="005A5859">
        <w:trPr>
          <w:trHeight w:val="160"/>
        </w:trPr>
        <w:tc>
          <w:tcPr>
            <w:tcW w:w="1127" w:type="pct"/>
          </w:tcPr>
          <w:p w14:paraId="66F21758" w14:textId="77777777" w:rsidR="005A5859" w:rsidRPr="00B17E3A" w:rsidRDefault="005A5859" w:rsidP="00C92C6A">
            <w:pPr>
              <w:spacing w:after="120"/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3873" w:type="pct"/>
          </w:tcPr>
          <w:p w14:paraId="70767CEF" w14:textId="77777777" w:rsidR="005A5859" w:rsidRPr="00B17E3A" w:rsidRDefault="005A5859" w:rsidP="00197132">
            <w:pPr>
              <w:spacing w:after="120" w:line="260" w:lineRule="exact"/>
              <w:ind w:firstLine="420"/>
              <w:rPr>
                <w:rFonts w:cs="Times New Roman"/>
              </w:rPr>
            </w:pPr>
          </w:p>
        </w:tc>
      </w:tr>
      <w:tr w:rsidR="00C92C6A" w:rsidRPr="00B17E3A" w14:paraId="26A2C606" w14:textId="77777777" w:rsidTr="005A5859">
        <w:trPr>
          <w:trHeight w:val="160"/>
        </w:trPr>
        <w:tc>
          <w:tcPr>
            <w:tcW w:w="1127" w:type="pct"/>
          </w:tcPr>
          <w:p w14:paraId="362F80A5" w14:textId="0F4584AB" w:rsidR="00C92C6A" w:rsidRPr="00B17E3A" w:rsidDel="00430217" w:rsidRDefault="00197132" w:rsidP="00C92C6A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Investigation of</w:t>
            </w:r>
            <w:r w:rsidRPr="00B17E3A">
              <w:rPr>
                <w:rFonts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tariffs.</w:t>
            </w:r>
          </w:p>
        </w:tc>
        <w:tc>
          <w:tcPr>
            <w:tcW w:w="3873" w:type="pct"/>
          </w:tcPr>
          <w:p w14:paraId="576707CA" w14:textId="236AE88A" w:rsidR="00C92C6A" w:rsidRPr="00B17E3A" w:rsidRDefault="00C92C6A" w:rsidP="00C92C6A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(1) </w:t>
            </w:r>
            <w:r w:rsidR="00197132" w:rsidRPr="00B17E3A">
              <w:rPr>
                <w:rFonts w:cs="Times New Roman"/>
                <w:color w:val="000000" w:themeColor="text1"/>
                <w:szCs w:val="24"/>
              </w:rPr>
              <w:t xml:space="preserve">The Authority </w:t>
            </w:r>
            <w:proofErr w:type="gramStart"/>
            <w:r w:rsidR="00197132" w:rsidRPr="00B17E3A">
              <w:rPr>
                <w:rFonts w:cs="Times New Roman"/>
                <w:color w:val="000000" w:themeColor="text1"/>
                <w:szCs w:val="24"/>
              </w:rPr>
              <w:t>may</w:t>
            </w:r>
            <w:proofErr w:type="gramEnd"/>
            <w:r w:rsidR="007E142E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197132" w:rsidRPr="00B17E3A">
              <w:rPr>
                <w:rFonts w:cs="Times New Roman"/>
                <w:color w:val="000000" w:themeColor="text1"/>
                <w:szCs w:val="24"/>
              </w:rPr>
              <w:t>on its own motion or pursuant to a complaint</w:t>
            </w:r>
            <w:r w:rsidR="00197132" w:rsidRPr="00B17E3A">
              <w:rPr>
                <w:rFonts w:cs="Times New Roman"/>
                <w:color w:val="000000" w:themeColor="text1"/>
                <w:spacing w:val="-40"/>
                <w:szCs w:val="24"/>
              </w:rPr>
              <w:t xml:space="preserve"> </w:t>
            </w:r>
            <w:r w:rsidR="00197132" w:rsidRPr="00B17E3A">
              <w:rPr>
                <w:rFonts w:cs="Times New Roman"/>
                <w:color w:val="000000" w:themeColor="text1"/>
                <w:szCs w:val="24"/>
              </w:rPr>
              <w:t>investigate, any tariff set by a</w:t>
            </w:r>
            <w:r w:rsidR="00197132" w:rsidRPr="00B17E3A">
              <w:rPr>
                <w:rFonts w:cs="Times New Roman"/>
                <w:color w:val="000000" w:themeColor="text1"/>
                <w:spacing w:val="-20"/>
                <w:szCs w:val="24"/>
              </w:rPr>
              <w:t xml:space="preserve"> </w:t>
            </w:r>
            <w:r w:rsidR="00197132" w:rsidRPr="00B17E3A">
              <w:rPr>
                <w:rFonts w:cs="Times New Roman"/>
                <w:color w:val="000000" w:themeColor="text1"/>
                <w:szCs w:val="24"/>
              </w:rPr>
              <w:t xml:space="preserve">licensee </w:t>
            </w:r>
            <w:proofErr w:type="gramStart"/>
            <w:r w:rsidR="00197132" w:rsidRPr="00B17E3A">
              <w:rPr>
                <w:rFonts w:cs="Times New Roman"/>
                <w:color w:val="000000" w:themeColor="text1"/>
                <w:szCs w:val="24"/>
              </w:rPr>
              <w:t>b alleged</w:t>
            </w:r>
            <w:proofErr w:type="gramEnd"/>
            <w:r w:rsidR="00197132" w:rsidRPr="00B17E3A">
              <w:rPr>
                <w:rFonts w:cs="Times New Roman"/>
                <w:color w:val="000000" w:themeColor="text1"/>
                <w:szCs w:val="24"/>
              </w:rPr>
              <w:t xml:space="preserve"> to be uncompetitive.</w:t>
            </w:r>
          </w:p>
        </w:tc>
      </w:tr>
      <w:tr w:rsidR="00197132" w:rsidRPr="00B17E3A" w14:paraId="3FA3E7E6" w14:textId="77777777" w:rsidTr="005A5859">
        <w:trPr>
          <w:trHeight w:val="160"/>
        </w:trPr>
        <w:tc>
          <w:tcPr>
            <w:tcW w:w="1127" w:type="pct"/>
          </w:tcPr>
          <w:p w14:paraId="14B1C8BB" w14:textId="77777777" w:rsidR="00197132" w:rsidRPr="00B17E3A" w:rsidDel="00430217" w:rsidRDefault="00197132" w:rsidP="00197132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036E75A5" w14:textId="11517FFC" w:rsidR="00197132" w:rsidRPr="00B17E3A" w:rsidRDefault="00197132" w:rsidP="00197132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 xml:space="preserve">(2) </w:t>
            </w:r>
            <w:r w:rsidR="007E142E">
              <w:rPr>
                <w:rFonts w:cs="Times New Roman"/>
                <w:color w:val="000000" w:themeColor="text1"/>
                <w:szCs w:val="24"/>
              </w:rPr>
              <w:t xml:space="preserve">Where </w:t>
            </w:r>
            <w:r w:rsidR="005A5859">
              <w:rPr>
                <w:rFonts w:cs="Times New Roman"/>
                <w:color w:val="000000" w:themeColor="text1"/>
                <w:szCs w:val="24"/>
              </w:rPr>
              <w:t xml:space="preserve">a </w:t>
            </w:r>
            <w:r w:rsidR="005A5859" w:rsidRPr="00B17E3A">
              <w:rPr>
                <w:rFonts w:cs="Times New Roman"/>
                <w:color w:val="000000" w:themeColor="text1"/>
                <w:szCs w:val="24"/>
              </w:rPr>
              <w:t>complaint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lodged under paragraph (1)</w:t>
            </w:r>
            <w:r w:rsidR="007E142E">
              <w:rPr>
                <w:rFonts w:cs="Times New Roman"/>
                <w:color w:val="000000" w:themeColor="text1"/>
                <w:szCs w:val="24"/>
              </w:rPr>
              <w:t>, it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shall</w:t>
            </w:r>
            <w:r w:rsidR="007E142E">
              <w:rPr>
                <w:rFonts w:cs="Times New Roman"/>
                <w:color w:val="000000" w:themeColor="text1"/>
                <w:szCs w:val="24"/>
              </w:rPr>
              <w:t xml:space="preserve"> identify the licensee, </w:t>
            </w:r>
            <w:r w:rsidR="007E142E" w:rsidRPr="007E142E">
              <w:rPr>
                <w:rFonts w:cs="Times New Roman"/>
                <w:color w:val="000000" w:themeColor="text1"/>
                <w:szCs w:val="24"/>
              </w:rPr>
              <w:t>set out the reasons for seeking an investigation of the tariff</w:t>
            </w:r>
            <w:r w:rsidR="007E142E">
              <w:rPr>
                <w:rFonts w:cs="Times New Roman"/>
                <w:color w:val="000000" w:themeColor="text1"/>
                <w:szCs w:val="24"/>
              </w:rPr>
              <w:t>, and interest of the complainant where applicable</w:t>
            </w:r>
            <w:r w:rsidR="007E142E" w:rsidRPr="007E142E"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197132" w:rsidRPr="00B17E3A" w14:paraId="5669AB8C" w14:textId="77777777" w:rsidTr="005A5859">
        <w:trPr>
          <w:trHeight w:val="160"/>
        </w:trPr>
        <w:tc>
          <w:tcPr>
            <w:tcW w:w="1127" w:type="pct"/>
          </w:tcPr>
          <w:p w14:paraId="3CC79338" w14:textId="77777777" w:rsidR="00197132" w:rsidRPr="00B17E3A" w:rsidDel="00430217" w:rsidRDefault="00197132" w:rsidP="00197132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F67A675" w14:textId="24050BEC" w:rsidR="00197132" w:rsidRPr="005A5859" w:rsidRDefault="00197132" w:rsidP="005A5859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</w:p>
        </w:tc>
      </w:tr>
      <w:tr w:rsidR="00197132" w:rsidRPr="00B17E3A" w14:paraId="5A89E27C" w14:textId="77777777" w:rsidTr="005A5859">
        <w:trPr>
          <w:trHeight w:val="160"/>
        </w:trPr>
        <w:tc>
          <w:tcPr>
            <w:tcW w:w="1127" w:type="pct"/>
          </w:tcPr>
          <w:p w14:paraId="38F82079" w14:textId="77777777" w:rsidR="00197132" w:rsidRPr="00B17E3A" w:rsidDel="00430217" w:rsidRDefault="00197132" w:rsidP="00197132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202A53D" w14:textId="7D0F1DE5" w:rsidR="00197132" w:rsidRPr="00B17E3A" w:rsidRDefault="00197132" w:rsidP="005F51A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(3) Where</w:t>
            </w:r>
            <w:r w:rsidR="00972097">
              <w:rPr>
                <w:rFonts w:cs="Times New Roman"/>
                <w:color w:val="000000" w:themeColor="text1"/>
                <w:szCs w:val="24"/>
              </w:rPr>
              <w:t>,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 after investigations under </w:t>
            </w:r>
            <w:r w:rsidR="00972097">
              <w:rPr>
                <w:rFonts w:cs="Times New Roman"/>
                <w:color w:val="000000" w:themeColor="text1"/>
                <w:szCs w:val="24"/>
              </w:rPr>
              <w:t>this regulation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, the Authority </w:t>
            </w:r>
            <w:r w:rsidR="00972097">
              <w:rPr>
                <w:rFonts w:cs="Times New Roman"/>
                <w:color w:val="000000" w:themeColor="text1"/>
                <w:szCs w:val="24"/>
              </w:rPr>
              <w:t xml:space="preserve">forms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the view that the tariff is anti-competitive</w:t>
            </w:r>
            <w:r w:rsidR="00972097">
              <w:rPr>
                <w:rFonts w:cs="Times New Roman"/>
                <w:color w:val="000000" w:themeColor="text1"/>
                <w:szCs w:val="24"/>
              </w:rPr>
              <w:t xml:space="preserve">, </w:t>
            </w:r>
            <w:r w:rsidR="00972097" w:rsidRPr="00972097">
              <w:rPr>
                <w:rFonts w:cs="Times New Roman"/>
                <w:color w:val="000000" w:themeColor="text1"/>
                <w:szCs w:val="24"/>
              </w:rPr>
              <w:t>it may notify the licensee of the findings and require the licensee to make specified adjustments to the tariff within</w:t>
            </w:r>
            <w:r w:rsidR="00972097">
              <w:rPr>
                <w:rFonts w:cs="Times New Roman"/>
                <w:color w:val="000000" w:themeColor="text1"/>
                <w:szCs w:val="24"/>
              </w:rPr>
              <w:t xml:space="preserve"> a period as may be specified</w:t>
            </w:r>
            <w:r w:rsidR="00972097" w:rsidRPr="00972097">
              <w:rPr>
                <w:rFonts w:cs="Times New Roman"/>
                <w:color w:val="000000" w:themeColor="text1"/>
                <w:szCs w:val="24"/>
              </w:rPr>
              <w:t>.</w:t>
            </w:r>
            <w:r w:rsidR="00972097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</w:tc>
      </w:tr>
      <w:tr w:rsidR="00197132" w:rsidRPr="00B17E3A" w14:paraId="0E69666A" w14:textId="77777777" w:rsidTr="005A5859">
        <w:trPr>
          <w:trHeight w:val="160"/>
        </w:trPr>
        <w:tc>
          <w:tcPr>
            <w:tcW w:w="1127" w:type="pct"/>
          </w:tcPr>
          <w:p w14:paraId="33CE94E4" w14:textId="77777777" w:rsidR="00197132" w:rsidRPr="00B17E3A" w:rsidDel="00430217" w:rsidRDefault="00197132" w:rsidP="00197132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732AED2" w14:textId="77F7BF7B" w:rsidR="00197132" w:rsidRPr="00B17E3A" w:rsidRDefault="00197132" w:rsidP="005F51A2">
            <w:pPr>
              <w:spacing w:after="120" w:line="260" w:lineRule="exact"/>
              <w:ind w:firstLine="420"/>
              <w:rPr>
                <w:rFonts w:cs="Times New Roman"/>
                <w:color w:val="000000" w:themeColor="text1"/>
              </w:rPr>
            </w:pPr>
          </w:p>
        </w:tc>
      </w:tr>
      <w:tr w:rsidR="00197132" w:rsidRPr="00B17E3A" w14:paraId="473BFF14" w14:textId="77777777" w:rsidTr="005A5859">
        <w:trPr>
          <w:trHeight w:val="160"/>
        </w:trPr>
        <w:tc>
          <w:tcPr>
            <w:tcW w:w="1127" w:type="pct"/>
          </w:tcPr>
          <w:p w14:paraId="2782FE36" w14:textId="286C7503" w:rsidR="00197132" w:rsidRPr="00B17E3A" w:rsidDel="00430217" w:rsidRDefault="00FD0558" w:rsidP="00197132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Promotions and special</w:t>
            </w:r>
            <w:r w:rsidRPr="00B17E3A">
              <w:rPr>
                <w:rFonts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 w:val="18"/>
                <w:szCs w:val="18"/>
              </w:rPr>
              <w:t>offers.</w:t>
            </w:r>
          </w:p>
        </w:tc>
        <w:tc>
          <w:tcPr>
            <w:tcW w:w="3873" w:type="pct"/>
          </w:tcPr>
          <w:p w14:paraId="675F1F2D" w14:textId="7B883E3B" w:rsidR="00197132" w:rsidRPr="00B17E3A" w:rsidRDefault="00197132" w:rsidP="00197132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(1) </w:t>
            </w:r>
            <w:r w:rsidR="00FD0558" w:rsidRPr="00B17E3A">
              <w:rPr>
                <w:rFonts w:cs="Times New Roman"/>
                <w:color w:val="000000" w:themeColor="text1"/>
                <w:szCs w:val="24"/>
              </w:rPr>
              <w:t>A licensee shall</w:t>
            </w:r>
            <w:r w:rsidR="002975B3">
              <w:rPr>
                <w:rFonts w:cs="Times New Roman"/>
                <w:color w:val="000000" w:themeColor="text1"/>
                <w:szCs w:val="24"/>
              </w:rPr>
              <w:t xml:space="preserve"> notify the </w:t>
            </w:r>
            <w:proofErr w:type="gramStart"/>
            <w:r w:rsidR="002975B3">
              <w:rPr>
                <w:rFonts w:cs="Times New Roman"/>
                <w:color w:val="000000" w:themeColor="text1"/>
                <w:szCs w:val="24"/>
              </w:rPr>
              <w:t>Authority</w:t>
            </w:r>
            <w:r w:rsidR="00FD0558" w:rsidRPr="00B17E3A">
              <w:rPr>
                <w:rFonts w:cs="Times New Roman"/>
                <w:color w:val="000000" w:themeColor="text1"/>
                <w:szCs w:val="24"/>
              </w:rPr>
              <w:t>,</w:t>
            </w:r>
            <w:proofErr w:type="gramEnd"/>
            <w:r w:rsidR="00FD0558" w:rsidRPr="00B17E3A">
              <w:rPr>
                <w:rFonts w:cs="Times New Roman"/>
                <w:color w:val="000000" w:themeColor="text1"/>
                <w:szCs w:val="24"/>
              </w:rPr>
              <w:t xml:space="preserve"> at least four working days before the date of the implementation of</w:t>
            </w:r>
            <w:r w:rsidR="00FD0558" w:rsidRPr="00B17E3A">
              <w:rPr>
                <w:rFonts w:cs="Times New Roman"/>
                <w:color w:val="000000" w:themeColor="text1"/>
                <w:spacing w:val="-35"/>
                <w:szCs w:val="24"/>
              </w:rPr>
              <w:t xml:space="preserve"> </w:t>
            </w:r>
            <w:r w:rsidR="00FD0558" w:rsidRPr="00B17E3A">
              <w:rPr>
                <w:rFonts w:cs="Times New Roman"/>
                <w:color w:val="000000" w:themeColor="text1"/>
                <w:szCs w:val="24"/>
              </w:rPr>
              <w:t>a</w:t>
            </w:r>
            <w:r w:rsidR="00972097">
              <w:rPr>
                <w:rFonts w:cs="Times New Roman"/>
                <w:color w:val="000000" w:themeColor="text1"/>
                <w:szCs w:val="24"/>
              </w:rPr>
              <w:t>ny</w:t>
            </w:r>
            <w:r w:rsidR="00FD0558" w:rsidRPr="00B17E3A">
              <w:rPr>
                <w:rFonts w:cs="Times New Roman"/>
                <w:color w:val="000000" w:themeColor="text1"/>
                <w:szCs w:val="24"/>
              </w:rPr>
              <w:t xml:space="preserve"> promotion or special offer</w:t>
            </w:r>
            <w:r w:rsidR="002975B3"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5A5859" w:rsidRPr="00B17E3A" w14:paraId="1239B8FF" w14:textId="77777777" w:rsidTr="005A5859">
        <w:trPr>
          <w:trHeight w:val="160"/>
        </w:trPr>
        <w:tc>
          <w:tcPr>
            <w:tcW w:w="1127" w:type="pct"/>
          </w:tcPr>
          <w:p w14:paraId="4BC11118" w14:textId="77777777" w:rsidR="005A5859" w:rsidRPr="00B17E3A" w:rsidRDefault="005A5859" w:rsidP="00197132">
            <w:pPr>
              <w:spacing w:after="120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3" w:type="pct"/>
          </w:tcPr>
          <w:p w14:paraId="48B99298" w14:textId="77777777" w:rsidR="005A5859" w:rsidRPr="00B17E3A" w:rsidRDefault="005A5859" w:rsidP="005A5859">
            <w:pPr>
              <w:spacing w:after="120" w:line="260" w:lineRule="exact"/>
              <w:ind w:left="401"/>
              <w:rPr>
                <w:rFonts w:eastAsia="Calibri" w:cs="Times New Roman"/>
              </w:rPr>
            </w:pPr>
          </w:p>
        </w:tc>
      </w:tr>
      <w:tr w:rsidR="00197132" w:rsidRPr="00B17E3A" w14:paraId="599E2EB6" w14:textId="77777777" w:rsidTr="005A5859">
        <w:trPr>
          <w:trHeight w:val="160"/>
        </w:trPr>
        <w:tc>
          <w:tcPr>
            <w:tcW w:w="1127" w:type="pct"/>
          </w:tcPr>
          <w:p w14:paraId="03567FEC" w14:textId="77777777" w:rsidR="00197132" w:rsidRPr="00B17E3A" w:rsidDel="00430217" w:rsidRDefault="00197132" w:rsidP="00197132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8763363" w14:textId="53DE58E1" w:rsidR="00197132" w:rsidRPr="00B17E3A" w:rsidRDefault="00197132" w:rsidP="00197132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eastAsia="Calibri" w:cs="Times New Roman"/>
              </w:rPr>
              <w:t xml:space="preserve">(2) </w:t>
            </w:r>
            <w:r w:rsidR="00972097" w:rsidRPr="00972097">
              <w:rPr>
                <w:rFonts w:eastAsia="Calibri" w:cs="Times New Roman"/>
              </w:rPr>
              <w:t>A licensee may implement a promotion or special offer upon expiry of the notification period, unless otherwise directed by the Authority.</w:t>
            </w:r>
            <w:r w:rsidR="00972097">
              <w:rPr>
                <w:rFonts w:eastAsia="Calibri" w:cs="Times New Roman"/>
              </w:rPr>
              <w:t xml:space="preserve"> </w:t>
            </w:r>
          </w:p>
        </w:tc>
      </w:tr>
      <w:tr w:rsidR="005A5859" w:rsidRPr="00B17E3A" w14:paraId="43DCF27D" w14:textId="77777777" w:rsidTr="005A5859">
        <w:trPr>
          <w:trHeight w:val="160"/>
        </w:trPr>
        <w:tc>
          <w:tcPr>
            <w:tcW w:w="1127" w:type="pct"/>
          </w:tcPr>
          <w:p w14:paraId="55C0909B" w14:textId="77777777" w:rsidR="005A5859" w:rsidRPr="00B17E3A" w:rsidDel="00430217" w:rsidRDefault="005A5859" w:rsidP="00197132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7787993" w14:textId="77777777" w:rsidR="005A5859" w:rsidRPr="00B17E3A" w:rsidRDefault="005A5859" w:rsidP="00197132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</w:p>
        </w:tc>
      </w:tr>
      <w:tr w:rsidR="00FD0558" w:rsidRPr="00B17E3A" w14:paraId="051375F2" w14:textId="77777777" w:rsidTr="005A5859">
        <w:trPr>
          <w:trHeight w:val="160"/>
        </w:trPr>
        <w:tc>
          <w:tcPr>
            <w:tcW w:w="1127" w:type="pct"/>
          </w:tcPr>
          <w:p w14:paraId="2B34FBD9" w14:textId="77777777" w:rsidR="00FD0558" w:rsidRPr="00B17E3A" w:rsidDel="00430217" w:rsidRDefault="00FD0558" w:rsidP="00FD0558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AAE8AE6" w14:textId="037CCFC4" w:rsidR="00FD0558" w:rsidRPr="00B17E3A" w:rsidRDefault="00FD0558" w:rsidP="00FD0558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(3) A licensee shall ensure that a promotion or special</w:t>
            </w:r>
            <w:r w:rsidRPr="00B17E3A">
              <w:rPr>
                <w:rFonts w:cs="Times New Roman"/>
                <w:color w:val="000000" w:themeColor="text1"/>
                <w:spacing w:val="-12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offer—</w:t>
            </w:r>
          </w:p>
        </w:tc>
      </w:tr>
      <w:tr w:rsidR="00FD0558" w:rsidRPr="00B17E3A" w14:paraId="4312BA7A" w14:textId="77777777" w:rsidTr="005A5859">
        <w:trPr>
          <w:trHeight w:val="160"/>
        </w:trPr>
        <w:tc>
          <w:tcPr>
            <w:tcW w:w="1127" w:type="pct"/>
          </w:tcPr>
          <w:p w14:paraId="0B498FE2" w14:textId="77777777" w:rsidR="00FD0558" w:rsidRPr="00B17E3A" w:rsidDel="00430217" w:rsidRDefault="00FD0558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021930A" w14:textId="3ABB315E" w:rsidR="00FD0558" w:rsidRPr="00B17E3A" w:rsidRDefault="00D91681" w:rsidP="00025BB2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483"/>
              </w:tabs>
              <w:autoSpaceDE w:val="0"/>
              <w:autoSpaceDN w:val="0"/>
              <w:ind w:left="845"/>
              <w:contextualSpacing w:val="0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i</w:t>
            </w:r>
            <w:r w:rsidR="00972097">
              <w:rPr>
                <w:rFonts w:cs="Times New Roman"/>
                <w:color w:val="000000" w:themeColor="text1"/>
                <w:szCs w:val="24"/>
              </w:rPr>
              <w:t xml:space="preserve">ndicates </w:t>
            </w:r>
            <w:r w:rsidR="00025BB2" w:rsidRPr="00B17E3A">
              <w:rPr>
                <w:rFonts w:cs="Times New Roman"/>
                <w:color w:val="000000" w:themeColor="text1"/>
                <w:szCs w:val="24"/>
              </w:rPr>
              <w:t xml:space="preserve">the duration and </w:t>
            </w:r>
            <w:r w:rsidR="00972097">
              <w:rPr>
                <w:rFonts w:cs="Times New Roman"/>
                <w:color w:val="000000" w:themeColor="text1"/>
                <w:szCs w:val="24"/>
              </w:rPr>
              <w:t xml:space="preserve">the commencement </w:t>
            </w:r>
            <w:r w:rsidR="00025BB2" w:rsidRPr="00B17E3A">
              <w:rPr>
                <w:rFonts w:cs="Times New Roman"/>
                <w:color w:val="000000" w:themeColor="text1"/>
                <w:szCs w:val="24"/>
              </w:rPr>
              <w:t>date where time-bound;</w:t>
            </w:r>
          </w:p>
        </w:tc>
      </w:tr>
      <w:tr w:rsidR="00FD0558" w:rsidRPr="00B17E3A" w14:paraId="265A1883" w14:textId="77777777" w:rsidTr="005A5859">
        <w:trPr>
          <w:trHeight w:val="160"/>
        </w:trPr>
        <w:tc>
          <w:tcPr>
            <w:tcW w:w="1127" w:type="pct"/>
          </w:tcPr>
          <w:p w14:paraId="13CB75BF" w14:textId="77777777" w:rsidR="00FD0558" w:rsidRPr="00B17E3A" w:rsidDel="00430217" w:rsidRDefault="00FD0558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F70D2F6" w14:textId="0277D5AF" w:rsidR="00FD0558" w:rsidRPr="00B17E3A" w:rsidRDefault="00AD6B93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ind w:left="845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does not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 run for more than ninety days and </w:t>
            </w:r>
            <w:r>
              <w:rPr>
                <w:rFonts w:cs="Times New Roman"/>
                <w:color w:val="000000" w:themeColor="text1"/>
              </w:rPr>
              <w:t xml:space="preserve">is not 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repeated before </w:t>
            </w:r>
            <w:r w:rsidR="00972097">
              <w:rPr>
                <w:rFonts w:cs="Times New Roman"/>
                <w:color w:val="000000" w:themeColor="text1"/>
              </w:rPr>
              <w:t xml:space="preserve">the expiry of 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three months </w:t>
            </w:r>
            <w:r w:rsidR="00972097">
              <w:rPr>
                <w:rFonts w:cs="Times New Roman"/>
                <w:color w:val="000000" w:themeColor="text1"/>
              </w:rPr>
              <w:t>thereafter</w:t>
            </w:r>
            <w:r w:rsidR="00E83362">
              <w:rPr>
                <w:rFonts w:cs="Times New Roman"/>
                <w:color w:val="000000" w:themeColor="text1"/>
              </w:rPr>
              <w:t>;</w:t>
            </w:r>
          </w:p>
        </w:tc>
      </w:tr>
      <w:tr w:rsidR="00FD0558" w:rsidRPr="00B17E3A" w14:paraId="4014F5B6" w14:textId="77777777" w:rsidTr="005A5859">
        <w:trPr>
          <w:trHeight w:val="160"/>
        </w:trPr>
        <w:tc>
          <w:tcPr>
            <w:tcW w:w="1127" w:type="pct"/>
          </w:tcPr>
          <w:p w14:paraId="3FD1EC7A" w14:textId="77777777" w:rsidR="00FD0558" w:rsidRPr="00B17E3A" w:rsidDel="00430217" w:rsidRDefault="00FD0558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369E221" w14:textId="34C85B2A" w:rsidR="00FD0558" w:rsidRPr="00B17E3A" w:rsidRDefault="00972097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ind w:left="845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clearly </w:t>
            </w:r>
            <w:r w:rsidR="00025BB2" w:rsidRPr="00B17E3A">
              <w:rPr>
                <w:rFonts w:cs="Times New Roman"/>
                <w:color w:val="000000" w:themeColor="text1"/>
              </w:rPr>
              <w:t>state</w:t>
            </w:r>
            <w:r w:rsidR="00AD6B93">
              <w:rPr>
                <w:rFonts w:cs="Times New Roman"/>
                <w:color w:val="000000" w:themeColor="text1"/>
              </w:rPr>
              <w:t>s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   </w:t>
            </w:r>
            <w:r w:rsidR="00D91681">
              <w:rPr>
                <w:rFonts w:cs="Times New Roman"/>
                <w:color w:val="000000" w:themeColor="text1"/>
              </w:rPr>
              <w:t xml:space="preserve">any 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threshold </w:t>
            </w:r>
            <w:r w:rsidR="00D91681" w:rsidRPr="00D91681">
              <w:rPr>
                <w:rFonts w:cs="Times New Roman"/>
                <w:color w:val="000000" w:themeColor="text1"/>
              </w:rPr>
              <w:t>where the promotion is target-based</w:t>
            </w:r>
            <w:r w:rsidR="00025BB2" w:rsidRPr="00B17E3A">
              <w:rPr>
                <w:rFonts w:cs="Times New Roman"/>
                <w:color w:val="000000" w:themeColor="text1"/>
              </w:rPr>
              <w:t>;</w:t>
            </w:r>
          </w:p>
        </w:tc>
      </w:tr>
      <w:tr w:rsidR="00025BB2" w:rsidRPr="00B17E3A" w14:paraId="0C59BBE0" w14:textId="77777777" w:rsidTr="005A5859">
        <w:trPr>
          <w:trHeight w:val="160"/>
        </w:trPr>
        <w:tc>
          <w:tcPr>
            <w:tcW w:w="1127" w:type="pct"/>
          </w:tcPr>
          <w:p w14:paraId="0BAC1AA1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4863986" w14:textId="0E4F8971" w:rsidR="00025BB2" w:rsidRPr="00B17E3A" w:rsidRDefault="00D91681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contains 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the terms and conditions and </w:t>
            </w:r>
            <w:r>
              <w:rPr>
                <w:rFonts w:cs="Times New Roman"/>
                <w:color w:val="000000" w:themeColor="text1"/>
              </w:rPr>
              <w:t xml:space="preserve">method of </w:t>
            </w:r>
            <w:r w:rsidR="00025BB2" w:rsidRPr="00B17E3A">
              <w:rPr>
                <w:rFonts w:cs="Times New Roman"/>
                <w:color w:val="000000" w:themeColor="text1"/>
              </w:rPr>
              <w:t>participation;</w:t>
            </w:r>
          </w:p>
        </w:tc>
      </w:tr>
      <w:tr w:rsidR="00025BB2" w:rsidRPr="00B17E3A" w14:paraId="73A6F3B9" w14:textId="77777777" w:rsidTr="005A5859">
        <w:trPr>
          <w:trHeight w:val="160"/>
        </w:trPr>
        <w:tc>
          <w:tcPr>
            <w:tcW w:w="1127" w:type="pct"/>
          </w:tcPr>
          <w:p w14:paraId="4E2E2719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B9EBC34" w14:textId="1C587A56" w:rsidR="00025BB2" w:rsidRPr="00B17E3A" w:rsidRDefault="00D91681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</w:t>
            </w:r>
            <w:r>
              <w:t>is publicized to customers in a clear manner using appropriate channels, including electronic media</w:t>
            </w:r>
            <w:r w:rsidR="00025BB2" w:rsidRPr="00B17E3A">
              <w:rPr>
                <w:rFonts w:cs="Times New Roman"/>
                <w:color w:val="000000" w:themeColor="text1"/>
              </w:rPr>
              <w:t>;</w:t>
            </w:r>
          </w:p>
        </w:tc>
      </w:tr>
      <w:tr w:rsidR="00025BB2" w:rsidRPr="00B17E3A" w14:paraId="785F3AC9" w14:textId="77777777" w:rsidTr="005A5859">
        <w:trPr>
          <w:trHeight w:val="160"/>
        </w:trPr>
        <w:tc>
          <w:tcPr>
            <w:tcW w:w="1127" w:type="pct"/>
          </w:tcPr>
          <w:p w14:paraId="36954F1B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9088EE9" w14:textId="0959F742" w:rsidR="00025BB2" w:rsidRPr="00B17E3A" w:rsidRDefault="00025BB2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where </w:t>
            </w:r>
            <w:r w:rsidR="00D91681" w:rsidRPr="00D91681">
              <w:rPr>
                <w:rFonts w:cs="Times New Roman"/>
                <w:color w:val="000000" w:themeColor="text1"/>
              </w:rPr>
              <w:t>a charge applies, specifies the applicable rate and publicizes that rate</w:t>
            </w:r>
            <w:r w:rsidR="00AD6B93">
              <w:rPr>
                <w:rFonts w:cs="Times New Roman"/>
                <w:color w:val="000000" w:themeColor="text1"/>
              </w:rPr>
              <w:t>.</w:t>
            </w:r>
          </w:p>
        </w:tc>
      </w:tr>
      <w:tr w:rsidR="00025BB2" w:rsidRPr="00B17E3A" w14:paraId="20FAD658" w14:textId="77777777" w:rsidTr="005A5859">
        <w:trPr>
          <w:trHeight w:val="160"/>
        </w:trPr>
        <w:tc>
          <w:tcPr>
            <w:tcW w:w="1127" w:type="pct"/>
          </w:tcPr>
          <w:p w14:paraId="1FD93A33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B9A7EAE" w14:textId="60AC4371" w:rsidR="00025BB2" w:rsidRPr="00B17E3A" w:rsidRDefault="008D2E2C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8D2E2C">
              <w:rPr>
                <w:rFonts w:cs="Times New Roman"/>
                <w:color w:val="000000" w:themeColor="text1"/>
              </w:rPr>
              <w:t>where involving games of chance, demonstrates that all required approvals of relevant authorities responsible for betting and gaming have been obtained and informs consumers accordingly</w:t>
            </w:r>
            <w:r>
              <w:rPr>
                <w:rFonts w:cs="Times New Roman"/>
                <w:color w:val="000000" w:themeColor="text1"/>
              </w:rPr>
              <w:t xml:space="preserve">; </w:t>
            </w:r>
          </w:p>
        </w:tc>
      </w:tr>
      <w:tr w:rsidR="00025BB2" w:rsidRPr="00B17E3A" w14:paraId="422E0BB6" w14:textId="77777777" w:rsidTr="005A5859">
        <w:trPr>
          <w:trHeight w:val="160"/>
        </w:trPr>
        <w:tc>
          <w:tcPr>
            <w:tcW w:w="1127" w:type="pct"/>
          </w:tcPr>
          <w:p w14:paraId="74A04623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3AF9684" w14:textId="58E05C21" w:rsidR="00025BB2" w:rsidRPr="00B17E3A" w:rsidRDefault="00025BB2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>provide</w:t>
            </w:r>
            <w:r w:rsidR="00AD6B93">
              <w:rPr>
                <w:rFonts w:cs="Times New Roman"/>
                <w:color w:val="000000" w:themeColor="text1"/>
              </w:rPr>
              <w:t>s</w:t>
            </w:r>
            <w:r w:rsidRPr="00B17E3A">
              <w:rPr>
                <w:rFonts w:cs="Times New Roman"/>
                <w:color w:val="000000" w:themeColor="text1"/>
              </w:rPr>
              <w:t xml:space="preserve"> details on the minimum number and nature of any prizes, where applicable, </w:t>
            </w:r>
            <w:r w:rsidR="008D2E2C">
              <w:rPr>
                <w:rFonts w:cs="Times New Roman"/>
                <w:color w:val="000000" w:themeColor="text1"/>
              </w:rPr>
              <w:t xml:space="preserve">including whether </w:t>
            </w:r>
            <w:r w:rsidRPr="00B17E3A">
              <w:rPr>
                <w:rFonts w:cs="Times New Roman"/>
                <w:color w:val="000000" w:themeColor="text1"/>
              </w:rPr>
              <w:t>prizes are to be awarded in installments or are to be</w:t>
            </w:r>
            <w:r w:rsidRPr="00B17E3A">
              <w:rPr>
                <w:rFonts w:cs="Times New Roman"/>
                <w:color w:val="000000" w:themeColor="text1"/>
                <w:spacing w:val="-32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shared among recipients;</w:t>
            </w:r>
          </w:p>
        </w:tc>
      </w:tr>
      <w:tr w:rsidR="00025BB2" w:rsidRPr="00B17E3A" w14:paraId="3E2EAABE" w14:textId="77777777" w:rsidTr="005A5859">
        <w:trPr>
          <w:trHeight w:val="160"/>
        </w:trPr>
        <w:tc>
          <w:tcPr>
            <w:tcW w:w="1127" w:type="pct"/>
          </w:tcPr>
          <w:p w14:paraId="1257ABE8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486AA452" w14:textId="5B6F536D" w:rsidR="00025BB2" w:rsidRPr="00B17E3A" w:rsidRDefault="00025BB2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>state</w:t>
            </w:r>
            <w:r w:rsidR="00AD6B93">
              <w:rPr>
                <w:rFonts w:cs="Times New Roman"/>
                <w:color w:val="000000" w:themeColor="text1"/>
              </w:rPr>
              <w:t>s</w:t>
            </w:r>
            <w:r w:rsidRPr="00B17E3A">
              <w:rPr>
                <w:rFonts w:cs="Times New Roman"/>
                <w:color w:val="000000" w:themeColor="text1"/>
              </w:rPr>
              <w:t xml:space="preserve"> any restrictions </w:t>
            </w:r>
            <w:r w:rsidR="00AD6B93">
              <w:rPr>
                <w:rFonts w:cs="Times New Roman"/>
                <w:color w:val="000000" w:themeColor="text1"/>
              </w:rPr>
              <w:t>on participation</w:t>
            </w:r>
            <w:r w:rsidRPr="00B17E3A">
              <w:rPr>
                <w:rFonts w:cs="Times New Roman"/>
                <w:color w:val="000000" w:themeColor="text1"/>
              </w:rPr>
              <w:t>;</w:t>
            </w:r>
          </w:p>
        </w:tc>
      </w:tr>
      <w:tr w:rsidR="00025BB2" w:rsidRPr="00B17E3A" w14:paraId="492F3D26" w14:textId="77777777" w:rsidTr="005A5859">
        <w:trPr>
          <w:trHeight w:val="160"/>
        </w:trPr>
        <w:tc>
          <w:tcPr>
            <w:tcW w:w="1127" w:type="pct"/>
          </w:tcPr>
          <w:p w14:paraId="3AF9B6DF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18E94CAD" w14:textId="54E16E9F" w:rsidR="00025BB2" w:rsidRPr="00B17E3A" w:rsidRDefault="008D2E2C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clearly identifies 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the licensee </w:t>
            </w:r>
            <w:r w:rsidRPr="008D2E2C">
              <w:rPr>
                <w:rFonts w:cs="Times New Roman"/>
                <w:color w:val="000000" w:themeColor="text1"/>
              </w:rPr>
              <w:t>or, in the case of indirect promotions, the relevant third parties;</w:t>
            </w:r>
          </w:p>
        </w:tc>
      </w:tr>
      <w:tr w:rsidR="00025BB2" w:rsidRPr="00B17E3A" w14:paraId="7E32A1F6" w14:textId="77777777" w:rsidTr="005A5859">
        <w:trPr>
          <w:trHeight w:val="160"/>
        </w:trPr>
        <w:tc>
          <w:tcPr>
            <w:tcW w:w="1127" w:type="pct"/>
          </w:tcPr>
          <w:p w14:paraId="6BEAB373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25F33485" w14:textId="675D9D74" w:rsidR="00025BB2" w:rsidRPr="00B17E3A" w:rsidRDefault="00AD6B93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does not</w:t>
            </w:r>
            <w:r w:rsidR="00025BB2" w:rsidRPr="00B17E3A">
              <w:rPr>
                <w:rFonts w:cs="Times New Roman"/>
                <w:color w:val="000000" w:themeColor="text1"/>
              </w:rPr>
              <w:t xml:space="preserve"> overstate the </w:t>
            </w:r>
            <w:r w:rsidR="008D2E2C">
              <w:rPr>
                <w:rFonts w:cs="Times New Roman"/>
                <w:color w:val="000000" w:themeColor="text1"/>
              </w:rPr>
              <w:t xml:space="preserve">likelihood of </w:t>
            </w:r>
            <w:r w:rsidR="00025BB2" w:rsidRPr="00B17E3A">
              <w:rPr>
                <w:rFonts w:cs="Times New Roman"/>
                <w:color w:val="000000" w:themeColor="text1"/>
              </w:rPr>
              <w:t>winning prizes;</w:t>
            </w:r>
            <w:r w:rsidR="00025BB2" w:rsidRPr="00B17E3A">
              <w:rPr>
                <w:rFonts w:cs="Times New Roman"/>
                <w:color w:val="000000" w:themeColor="text1"/>
                <w:spacing w:val="-15"/>
              </w:rPr>
              <w:t xml:space="preserve"> </w:t>
            </w:r>
            <w:r w:rsidR="00025BB2" w:rsidRPr="00B17E3A">
              <w:rPr>
                <w:rFonts w:cs="Times New Roman"/>
                <w:color w:val="000000" w:themeColor="text1"/>
              </w:rPr>
              <w:t>and</w:t>
            </w:r>
          </w:p>
        </w:tc>
      </w:tr>
      <w:tr w:rsidR="00FD0558" w:rsidRPr="00B17E3A" w14:paraId="6B717DBC" w14:textId="77777777" w:rsidTr="005A5859">
        <w:trPr>
          <w:trHeight w:val="160"/>
        </w:trPr>
        <w:tc>
          <w:tcPr>
            <w:tcW w:w="1127" w:type="pct"/>
          </w:tcPr>
          <w:p w14:paraId="71582DC4" w14:textId="77777777" w:rsidR="00FD0558" w:rsidRPr="00B17E3A" w:rsidDel="00430217" w:rsidRDefault="00FD0558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EE0A6F2" w14:textId="1CFAE402" w:rsidR="00FD0558" w:rsidRPr="00B17E3A" w:rsidRDefault="00025BB2" w:rsidP="00025BB2">
            <w:pPr>
              <w:pStyle w:val="ListParagraph"/>
              <w:numPr>
                <w:ilvl w:val="0"/>
                <w:numId w:val="37"/>
              </w:numPr>
              <w:spacing w:after="120" w:line="260" w:lineRule="exact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>is not discriminatory or</w:t>
            </w:r>
            <w:r w:rsidRPr="00B17E3A">
              <w:rPr>
                <w:rFonts w:cs="Times New Roman"/>
                <w:color w:val="000000" w:themeColor="text1"/>
                <w:spacing w:val="-5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</w:rPr>
              <w:t>anti-competitive.</w:t>
            </w:r>
          </w:p>
        </w:tc>
      </w:tr>
      <w:tr w:rsidR="00025BB2" w:rsidRPr="00B17E3A" w14:paraId="5DB4BBFE" w14:textId="77777777" w:rsidTr="005A5859">
        <w:trPr>
          <w:trHeight w:val="160"/>
        </w:trPr>
        <w:tc>
          <w:tcPr>
            <w:tcW w:w="1127" w:type="pct"/>
          </w:tcPr>
          <w:p w14:paraId="6C0DC101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6B23554" w14:textId="5F7AC7C0" w:rsidR="00025BB2" w:rsidRPr="00B17E3A" w:rsidRDefault="00025BB2" w:rsidP="00025BB2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</w:p>
        </w:tc>
      </w:tr>
      <w:tr w:rsidR="00025BB2" w:rsidRPr="00B17E3A" w14:paraId="0DBC80DC" w14:textId="77777777" w:rsidTr="005A5859">
        <w:trPr>
          <w:trHeight w:val="160"/>
        </w:trPr>
        <w:tc>
          <w:tcPr>
            <w:tcW w:w="1127" w:type="pct"/>
          </w:tcPr>
          <w:p w14:paraId="1B99473F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24F0D42" w14:textId="4154D92B" w:rsidR="00025BB2" w:rsidRPr="00B17E3A" w:rsidRDefault="00025BB2" w:rsidP="00FD0558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>(</w:t>
            </w:r>
            <w:r w:rsidR="008D2E2C">
              <w:rPr>
                <w:rFonts w:cs="Times New Roman"/>
                <w:color w:val="000000" w:themeColor="text1"/>
                <w:szCs w:val="24"/>
              </w:rPr>
              <w:t>4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) The Authority may </w:t>
            </w:r>
            <w:r w:rsidR="008D2E2C">
              <w:rPr>
                <w:rFonts w:cs="Times New Roman"/>
                <w:color w:val="000000" w:themeColor="text1"/>
                <w:szCs w:val="24"/>
              </w:rPr>
              <w:t xml:space="preserve">direct a licensee to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>discontinue a promotion or special offer that does</w:t>
            </w:r>
            <w:r w:rsidRPr="00B17E3A">
              <w:rPr>
                <w:rFonts w:cs="Times New Roman"/>
                <w:color w:val="000000" w:themeColor="text1"/>
                <w:spacing w:val="-46"/>
                <w:szCs w:val="24"/>
              </w:rPr>
              <w:t xml:space="preserve"> </w:t>
            </w:r>
            <w:r w:rsidRPr="00B17E3A">
              <w:rPr>
                <w:rFonts w:cs="Times New Roman"/>
                <w:color w:val="000000" w:themeColor="text1"/>
                <w:szCs w:val="24"/>
              </w:rPr>
              <w:t xml:space="preserve">not comply with these Regulations and state the reasons </w:t>
            </w:r>
            <w:r w:rsidR="008D2E2C">
              <w:rPr>
                <w:rFonts w:cs="Times New Roman"/>
                <w:color w:val="000000" w:themeColor="text1"/>
                <w:szCs w:val="24"/>
              </w:rPr>
              <w:t>for such direction</w:t>
            </w:r>
            <w:r w:rsidR="00AD6B93"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5A5859" w:rsidRPr="00B17E3A" w14:paraId="13021796" w14:textId="77777777" w:rsidTr="005A5859">
        <w:trPr>
          <w:trHeight w:val="160"/>
        </w:trPr>
        <w:tc>
          <w:tcPr>
            <w:tcW w:w="1127" w:type="pct"/>
          </w:tcPr>
          <w:p w14:paraId="4F0E3B33" w14:textId="77777777" w:rsidR="005A5859" w:rsidRPr="00B17E3A" w:rsidDel="00430217" w:rsidRDefault="005A5859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7001E02D" w14:textId="77777777" w:rsidR="005A5859" w:rsidRPr="00B17E3A" w:rsidRDefault="005A5859" w:rsidP="00FD0558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</w:rPr>
            </w:pPr>
          </w:p>
        </w:tc>
      </w:tr>
      <w:tr w:rsidR="00025BB2" w:rsidRPr="00B17E3A" w14:paraId="35A8C7EF" w14:textId="77777777" w:rsidTr="005A5859">
        <w:trPr>
          <w:trHeight w:val="160"/>
        </w:trPr>
        <w:tc>
          <w:tcPr>
            <w:tcW w:w="1127" w:type="pct"/>
          </w:tcPr>
          <w:p w14:paraId="57D5BD30" w14:textId="77777777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5930E94A" w14:textId="7B317F84" w:rsidR="008D2E2C" w:rsidRDefault="00025BB2" w:rsidP="00FD0558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  <w:szCs w:val="24"/>
              </w:rPr>
            </w:pPr>
            <w:r w:rsidRPr="00B17E3A">
              <w:rPr>
                <w:rFonts w:cs="Times New Roman"/>
                <w:color w:val="000000" w:themeColor="text1"/>
                <w:szCs w:val="24"/>
              </w:rPr>
              <w:t xml:space="preserve">(6) A dominant licensee or a licensee with significant market power </w:t>
            </w:r>
            <w:r w:rsidR="008D2E2C" w:rsidRPr="008D2E2C">
              <w:rPr>
                <w:rFonts w:cs="Times New Roman"/>
                <w:color w:val="000000" w:themeColor="text1"/>
                <w:szCs w:val="24"/>
              </w:rPr>
              <w:t>shall</w:t>
            </w:r>
            <w:r w:rsidR="008D2E2C">
              <w:rPr>
                <w:rFonts w:cs="Times New Roman"/>
                <w:color w:val="000000" w:themeColor="text1"/>
                <w:szCs w:val="24"/>
              </w:rPr>
              <w:t>—</w:t>
            </w:r>
          </w:p>
          <w:p w14:paraId="3268036B" w14:textId="4AB3A368" w:rsidR="008D2E2C" w:rsidRDefault="008D2E2C" w:rsidP="00FD0558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(a</w:t>
            </w:r>
            <w:proofErr w:type="gramStart"/>
            <w:r>
              <w:rPr>
                <w:rFonts w:cs="Times New Roman"/>
                <w:color w:val="000000" w:themeColor="text1"/>
                <w:szCs w:val="24"/>
              </w:rPr>
              <w:t xml:space="preserve">) </w:t>
            </w:r>
            <w:r w:rsidRPr="008D2E2C">
              <w:rPr>
                <w:rFonts w:cs="Times New Roman"/>
                <w:color w:val="000000" w:themeColor="text1"/>
                <w:szCs w:val="24"/>
              </w:rPr>
              <w:t xml:space="preserve"> not</w:t>
            </w:r>
            <w:proofErr w:type="gramEnd"/>
            <w:r w:rsidRPr="008D2E2C">
              <w:rPr>
                <w:rFonts w:cs="Times New Roman"/>
                <w:color w:val="000000" w:themeColor="text1"/>
                <w:szCs w:val="24"/>
              </w:rPr>
              <w:t xml:space="preserve"> offer individually tailored loyalty schemes or promotions</w:t>
            </w:r>
            <w:r>
              <w:rPr>
                <w:rFonts w:cs="Times New Roman"/>
                <w:color w:val="000000" w:themeColor="text1"/>
                <w:szCs w:val="24"/>
              </w:rPr>
              <w:t>;</w:t>
            </w:r>
            <w:r w:rsidRPr="008D2E2C">
              <w:rPr>
                <w:rFonts w:cs="Times New Roman"/>
                <w:color w:val="000000" w:themeColor="text1"/>
                <w:szCs w:val="24"/>
              </w:rPr>
              <w:t xml:space="preserve"> and </w:t>
            </w:r>
          </w:p>
          <w:p w14:paraId="3DC7D0F9" w14:textId="26F324E3" w:rsidR="00025BB2" w:rsidRPr="005A5859" w:rsidRDefault="008D2E2C" w:rsidP="005A5859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(b</w:t>
            </w:r>
            <w:proofErr w:type="gramStart"/>
            <w:r>
              <w:rPr>
                <w:rFonts w:cs="Times New Roman"/>
                <w:color w:val="000000" w:themeColor="text1"/>
                <w:szCs w:val="24"/>
              </w:rPr>
              <w:t xml:space="preserve">)  </w:t>
            </w:r>
            <w:r w:rsidRPr="008D2E2C">
              <w:rPr>
                <w:rFonts w:cs="Times New Roman"/>
                <w:color w:val="000000" w:themeColor="text1"/>
                <w:szCs w:val="24"/>
              </w:rPr>
              <w:t>ensure</w:t>
            </w:r>
            <w:proofErr w:type="gramEnd"/>
            <w:r w:rsidRPr="008D2E2C">
              <w:rPr>
                <w:rFonts w:cs="Times New Roman"/>
                <w:color w:val="000000" w:themeColor="text1"/>
                <w:szCs w:val="24"/>
              </w:rPr>
              <w:t xml:space="preserve"> that any promotion or loyalty benefit is capable of being profitably replicated by other </w:t>
            </w:r>
            <w:proofErr w:type="gramStart"/>
            <w:r w:rsidRPr="008D2E2C">
              <w:rPr>
                <w:rFonts w:cs="Times New Roman"/>
                <w:color w:val="000000" w:themeColor="text1"/>
                <w:szCs w:val="24"/>
              </w:rPr>
              <w:t>licensees</w:t>
            </w:r>
            <w:proofErr w:type="gramEnd"/>
            <w:r w:rsidRPr="008D2E2C">
              <w:rPr>
                <w:rFonts w:cs="Times New Roman"/>
                <w:color w:val="000000" w:themeColor="text1"/>
                <w:szCs w:val="24"/>
              </w:rPr>
              <w:t xml:space="preserve"> in the relevant market.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</w:tc>
      </w:tr>
      <w:tr w:rsidR="005A5859" w:rsidRPr="00B17E3A" w14:paraId="2DED3B76" w14:textId="77777777" w:rsidTr="005A5859">
        <w:trPr>
          <w:trHeight w:val="160"/>
        </w:trPr>
        <w:tc>
          <w:tcPr>
            <w:tcW w:w="1127" w:type="pct"/>
          </w:tcPr>
          <w:p w14:paraId="1370E01C" w14:textId="77777777" w:rsidR="005A5859" w:rsidRPr="00B17E3A" w:rsidDel="00430217" w:rsidRDefault="005A5859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873" w:type="pct"/>
          </w:tcPr>
          <w:p w14:paraId="6C525755" w14:textId="77777777" w:rsidR="005A5859" w:rsidRPr="00B17E3A" w:rsidRDefault="005A5859" w:rsidP="00FD0558">
            <w:pPr>
              <w:spacing w:after="120" w:line="260" w:lineRule="exact"/>
              <w:ind w:firstLine="302"/>
              <w:rPr>
                <w:rFonts w:cs="Times New Roman"/>
                <w:color w:val="000000" w:themeColor="text1"/>
              </w:rPr>
            </w:pPr>
          </w:p>
        </w:tc>
      </w:tr>
      <w:tr w:rsidR="00025BB2" w:rsidRPr="00B17E3A" w14:paraId="57BBCE56" w14:textId="77777777" w:rsidTr="005A5859">
        <w:trPr>
          <w:trHeight w:val="160"/>
        </w:trPr>
        <w:tc>
          <w:tcPr>
            <w:tcW w:w="1127" w:type="pct"/>
          </w:tcPr>
          <w:p w14:paraId="28E943FD" w14:textId="13278285" w:rsidR="00025BB2" w:rsidRPr="00B17E3A" w:rsidDel="00430217" w:rsidRDefault="00025BB2" w:rsidP="00FD0558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17E3A">
              <w:rPr>
                <w:rFonts w:eastAsia="Calibri" w:cs="Times New Roman"/>
                <w:sz w:val="18"/>
                <w:szCs w:val="18"/>
                <w:lang w:val="en-GB"/>
              </w:rPr>
              <w:t xml:space="preserve">General penalty </w:t>
            </w:r>
          </w:p>
        </w:tc>
        <w:tc>
          <w:tcPr>
            <w:tcW w:w="3873" w:type="pct"/>
          </w:tcPr>
          <w:p w14:paraId="17E217E8" w14:textId="2615BB6C" w:rsidR="00025BB2" w:rsidRPr="00B17E3A" w:rsidRDefault="00025BB2" w:rsidP="00025BB2">
            <w:pPr>
              <w:pStyle w:val="ListParagraph"/>
              <w:numPr>
                <w:ilvl w:val="0"/>
                <w:numId w:val="1"/>
              </w:numPr>
              <w:spacing w:after="120" w:line="260" w:lineRule="exact"/>
              <w:ind w:left="0" w:firstLine="343"/>
              <w:rPr>
                <w:rFonts w:cs="Times New Roman"/>
                <w:color w:val="000000" w:themeColor="text1"/>
              </w:rPr>
            </w:pPr>
            <w:r w:rsidRPr="00B17E3A">
              <w:rPr>
                <w:rFonts w:cs="Times New Roman"/>
                <w:color w:val="000000" w:themeColor="text1"/>
              </w:rPr>
              <w:t xml:space="preserve">Any person who </w:t>
            </w:r>
            <w:r w:rsidR="008D2E2C">
              <w:rPr>
                <w:rFonts w:cs="Times New Roman"/>
                <w:color w:val="000000" w:themeColor="text1"/>
              </w:rPr>
              <w:t xml:space="preserve">contravenes these Regulations </w:t>
            </w:r>
            <w:r w:rsidRPr="00B17E3A">
              <w:rPr>
                <w:rFonts w:cs="Times New Roman"/>
                <w:color w:val="000000" w:themeColor="text1"/>
              </w:rPr>
              <w:t xml:space="preserve">commits an offence </w:t>
            </w:r>
            <w:r w:rsidR="008D2E2C">
              <w:rPr>
                <w:rFonts w:cs="Times New Roman"/>
                <w:color w:val="000000" w:themeColor="text1"/>
              </w:rPr>
              <w:t xml:space="preserve">and </w:t>
            </w:r>
            <w:r w:rsidRPr="00B17E3A">
              <w:rPr>
                <w:rFonts w:cs="Times New Roman"/>
                <w:color w:val="000000" w:themeColor="text1"/>
              </w:rPr>
              <w:t>shall upon conviction be liable to the penalty set out under section 84T (6) of the Act.</w:t>
            </w:r>
          </w:p>
        </w:tc>
      </w:tr>
      <w:tr w:rsidR="00624087" w:rsidRPr="00B17E3A" w14:paraId="4130ABC4" w14:textId="77777777" w:rsidTr="005A5859">
        <w:trPr>
          <w:trHeight w:val="160"/>
        </w:trPr>
        <w:tc>
          <w:tcPr>
            <w:tcW w:w="1127" w:type="pct"/>
          </w:tcPr>
          <w:p w14:paraId="2290573B" w14:textId="52A060B3" w:rsidR="00624087" w:rsidRPr="00E1278D" w:rsidRDefault="00624087" w:rsidP="00624087">
            <w:pPr>
              <w:spacing w:after="12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873" w:type="pct"/>
          </w:tcPr>
          <w:p w14:paraId="166F26D0" w14:textId="6DAA91F6" w:rsidR="00624087" w:rsidRPr="00F67844" w:rsidRDefault="00624087" w:rsidP="005A5859">
            <w:pPr>
              <w:pStyle w:val="ListParagraph"/>
              <w:spacing w:after="120" w:line="260" w:lineRule="exact"/>
              <w:ind w:left="343"/>
            </w:pPr>
          </w:p>
        </w:tc>
      </w:tr>
      <w:tr w:rsidR="00B9441C" w:rsidRPr="00B17E3A" w14:paraId="4128FBB7" w14:textId="77777777" w:rsidTr="005A5859">
        <w:trPr>
          <w:trHeight w:val="160"/>
        </w:trPr>
        <w:tc>
          <w:tcPr>
            <w:tcW w:w="1127" w:type="pct"/>
          </w:tcPr>
          <w:p w14:paraId="787D54E2" w14:textId="77777777" w:rsidR="00B9441C" w:rsidRPr="00B9441C" w:rsidRDefault="00B9441C" w:rsidP="00B9441C">
            <w:pPr>
              <w:spacing w:after="120"/>
              <w:rPr>
                <w:rFonts w:eastAsia="Calibri" w:cs="Times New Roman"/>
                <w:sz w:val="18"/>
                <w:szCs w:val="18"/>
              </w:rPr>
            </w:pPr>
            <w:r w:rsidRPr="00B9441C">
              <w:rPr>
                <w:rFonts w:eastAsia="Calibri" w:cs="Times New Roman"/>
                <w:sz w:val="18"/>
                <w:szCs w:val="18"/>
              </w:rPr>
              <w:t xml:space="preserve">Revocation </w:t>
            </w:r>
          </w:p>
          <w:p w14:paraId="3CC20A9C" w14:textId="00389205" w:rsidR="00B9441C" w:rsidRPr="00B9441C" w:rsidRDefault="00B9441C" w:rsidP="00B9441C">
            <w:pPr>
              <w:spacing w:after="120"/>
              <w:rPr>
                <w:rFonts w:eastAsia="Calibri" w:cs="Times New Roman"/>
                <w:i/>
                <w:iCs/>
                <w:sz w:val="18"/>
                <w:szCs w:val="18"/>
              </w:rPr>
            </w:pPr>
            <w:r w:rsidRPr="00B9441C">
              <w:rPr>
                <w:rFonts w:eastAsia="Calibri" w:cs="Times New Roman"/>
                <w:i/>
                <w:iCs/>
                <w:sz w:val="18"/>
                <w:szCs w:val="18"/>
              </w:rPr>
              <w:t>L.N. 27 of 2010</w:t>
            </w:r>
          </w:p>
        </w:tc>
        <w:tc>
          <w:tcPr>
            <w:tcW w:w="3873" w:type="pct"/>
          </w:tcPr>
          <w:p w14:paraId="7B1DCC06" w14:textId="1ABFFF9A" w:rsidR="00B9441C" w:rsidRPr="00F67844" w:rsidRDefault="00B9441C" w:rsidP="00B9441C">
            <w:pPr>
              <w:pStyle w:val="ListParagraph"/>
              <w:numPr>
                <w:ilvl w:val="0"/>
                <w:numId w:val="1"/>
              </w:numPr>
              <w:spacing w:after="120" w:line="260" w:lineRule="exact"/>
              <w:ind w:left="0" w:firstLine="343"/>
            </w:pPr>
            <w:r>
              <w:rPr>
                <w:rFonts w:cs="Times New Roman"/>
                <w:color w:val="000000" w:themeColor="text1"/>
              </w:rPr>
              <w:t>The Kenya Information and Communications (Tariff) Regulations, 2010 are revoked</w:t>
            </w:r>
          </w:p>
        </w:tc>
      </w:tr>
      <w:tr w:rsidR="005A5859" w:rsidRPr="00B17E3A" w14:paraId="0A765F95" w14:textId="77777777" w:rsidTr="005A5859">
        <w:trPr>
          <w:trHeight w:val="160"/>
        </w:trPr>
        <w:tc>
          <w:tcPr>
            <w:tcW w:w="1127" w:type="pct"/>
          </w:tcPr>
          <w:p w14:paraId="0154A425" w14:textId="77777777" w:rsidR="005A5859" w:rsidRPr="00B9441C" w:rsidRDefault="005A5859" w:rsidP="00B9441C">
            <w:pPr>
              <w:spacing w:after="12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873" w:type="pct"/>
          </w:tcPr>
          <w:p w14:paraId="2729D252" w14:textId="77777777" w:rsidR="005A5859" w:rsidRDefault="005A5859" w:rsidP="005A5859">
            <w:pPr>
              <w:pStyle w:val="ListParagraph"/>
              <w:spacing w:after="120" w:line="260" w:lineRule="exact"/>
              <w:ind w:left="343"/>
              <w:rPr>
                <w:rFonts w:cs="Times New Roman"/>
                <w:color w:val="000000" w:themeColor="text1"/>
              </w:rPr>
            </w:pPr>
          </w:p>
        </w:tc>
      </w:tr>
      <w:tr w:rsidR="002975B3" w:rsidRPr="00B17E3A" w14:paraId="0AE52F53" w14:textId="77777777" w:rsidTr="005A5859">
        <w:trPr>
          <w:trHeight w:val="160"/>
        </w:trPr>
        <w:tc>
          <w:tcPr>
            <w:tcW w:w="1127" w:type="pct"/>
          </w:tcPr>
          <w:p w14:paraId="38CE601B" w14:textId="2F274350" w:rsidR="002975B3" w:rsidRPr="00B9441C" w:rsidRDefault="002975B3" w:rsidP="00B9441C">
            <w:pPr>
              <w:spacing w:after="120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Savings and transition.</w:t>
            </w:r>
          </w:p>
        </w:tc>
        <w:tc>
          <w:tcPr>
            <w:tcW w:w="3873" w:type="pct"/>
          </w:tcPr>
          <w:p w14:paraId="0AABBEE1" w14:textId="2EDD5E27" w:rsidR="00C81ED9" w:rsidRPr="005A5859" w:rsidRDefault="00C81ED9" w:rsidP="005A5859">
            <w:pPr>
              <w:pStyle w:val="ListParagraph"/>
              <w:numPr>
                <w:ilvl w:val="0"/>
                <w:numId w:val="1"/>
              </w:numPr>
              <w:spacing w:after="120" w:line="260" w:lineRule="exact"/>
              <w:ind w:left="0" w:firstLine="343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(1) </w:t>
            </w:r>
            <w:r w:rsidRPr="005A5859">
              <w:rPr>
                <w:rFonts w:cs="Times New Roman"/>
                <w:color w:val="000000" w:themeColor="text1"/>
              </w:rPr>
              <w:t xml:space="preserve">Any act, approval, notice, direction, proceeding or other matter lawfully done under the </w:t>
            </w:r>
            <w:r>
              <w:rPr>
                <w:rFonts w:cs="Times New Roman"/>
                <w:color w:val="000000" w:themeColor="text1"/>
              </w:rPr>
              <w:lastRenderedPageBreak/>
              <w:t>revoked regulations</w:t>
            </w:r>
            <w:r w:rsidRPr="005A5859">
              <w:rPr>
                <w:rFonts w:cs="Times New Roman"/>
                <w:color w:val="000000" w:themeColor="text1"/>
              </w:rPr>
              <w:t xml:space="preserve"> shall be deemed to have been done under the corresponding provision of these Regulations.</w:t>
            </w:r>
          </w:p>
          <w:p w14:paraId="6049D109" w14:textId="148C4C01" w:rsidR="00C81ED9" w:rsidRPr="005A5859" w:rsidRDefault="00C81ED9" w:rsidP="005A5859">
            <w:pPr>
              <w:spacing w:after="120" w:line="260" w:lineRule="exac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 </w:t>
            </w:r>
            <w:r w:rsidRPr="00C81ED9">
              <w:rPr>
                <w:rFonts w:cs="Times New Roman"/>
                <w:color w:val="000000" w:themeColor="text1"/>
              </w:rPr>
              <w:t>(2) Any tariff that was approved or in force immediately before the commencement of these Regulations shall continue in force as if approved under these Regulations.</w:t>
            </w:r>
          </w:p>
        </w:tc>
      </w:tr>
    </w:tbl>
    <w:p w14:paraId="5EEC3AED" w14:textId="77777777" w:rsidR="00B9441C" w:rsidRDefault="00B9441C" w:rsidP="00B9441C">
      <w:pPr>
        <w:rPr>
          <w:rFonts w:ascii="Times New Roman" w:hAnsi="Times New Roman" w:cs="Times New Roman"/>
        </w:rPr>
      </w:pPr>
    </w:p>
    <w:p w14:paraId="130D3901" w14:textId="77777777" w:rsidR="00B9441C" w:rsidRDefault="00B9441C" w:rsidP="00B9441C">
      <w:pPr>
        <w:rPr>
          <w:rFonts w:ascii="Times New Roman" w:hAnsi="Times New Roman" w:cs="Times New Roman"/>
        </w:rPr>
      </w:pPr>
    </w:p>
    <w:p w14:paraId="4A49FC31" w14:textId="77777777" w:rsidR="00315F44" w:rsidRDefault="00315F44" w:rsidP="00B9441C">
      <w:pPr>
        <w:rPr>
          <w:rFonts w:ascii="Times New Roman" w:hAnsi="Times New Roman" w:cs="Times New Roman"/>
        </w:rPr>
      </w:pPr>
    </w:p>
    <w:p w14:paraId="340170FC" w14:textId="77777777" w:rsidR="00315F44" w:rsidRDefault="00315F44" w:rsidP="00B9441C">
      <w:pPr>
        <w:rPr>
          <w:rFonts w:ascii="Times New Roman" w:hAnsi="Times New Roman" w:cs="Times New Roman"/>
        </w:rPr>
      </w:pPr>
    </w:p>
    <w:p w14:paraId="723C3C0D" w14:textId="77777777" w:rsidR="00315F44" w:rsidRPr="00B17E3A" w:rsidRDefault="00315F44" w:rsidP="00B9441C">
      <w:pPr>
        <w:rPr>
          <w:rFonts w:ascii="Times New Roman" w:hAnsi="Times New Roman" w:cs="Times New Roman"/>
        </w:rPr>
      </w:pPr>
    </w:p>
    <w:p w14:paraId="6DC253A6" w14:textId="1A6DF7D7" w:rsidR="00872422" w:rsidRDefault="00943715" w:rsidP="00315F44">
      <w:pPr>
        <w:jc w:val="center"/>
        <w:rPr>
          <w:rFonts w:ascii="Times New Roman" w:hAnsi="Times New Roman" w:cs="Times New Roman"/>
          <w:b/>
          <w:bCs/>
        </w:rPr>
      </w:pPr>
      <w:r w:rsidRPr="00B17E3A">
        <w:rPr>
          <w:rFonts w:ascii="Times New Roman" w:hAnsi="Times New Roman" w:cs="Times New Roman"/>
          <w:b/>
          <w:bCs/>
        </w:rPr>
        <w:t>Made on the ……………………………</w:t>
      </w:r>
      <w:r w:rsidR="00872422" w:rsidRPr="00B17E3A">
        <w:rPr>
          <w:rFonts w:ascii="Times New Roman" w:hAnsi="Times New Roman" w:cs="Times New Roman"/>
          <w:b/>
          <w:bCs/>
        </w:rPr>
        <w:t>……</w:t>
      </w:r>
      <w:r w:rsidRPr="00B17E3A">
        <w:rPr>
          <w:rFonts w:ascii="Times New Roman" w:hAnsi="Times New Roman" w:cs="Times New Roman"/>
          <w:b/>
          <w:bCs/>
        </w:rPr>
        <w:t>, 202</w:t>
      </w:r>
      <w:r w:rsidR="00E22FDA">
        <w:rPr>
          <w:rFonts w:ascii="Times New Roman" w:hAnsi="Times New Roman" w:cs="Times New Roman"/>
          <w:b/>
          <w:bCs/>
        </w:rPr>
        <w:t>6</w:t>
      </w:r>
      <w:r w:rsidRPr="00B17E3A">
        <w:rPr>
          <w:rFonts w:ascii="Times New Roman" w:hAnsi="Times New Roman" w:cs="Times New Roman"/>
          <w:b/>
          <w:bCs/>
        </w:rPr>
        <w:t>.</w:t>
      </w:r>
    </w:p>
    <w:p w14:paraId="5C84F1AB" w14:textId="77777777" w:rsidR="00315F44" w:rsidRPr="00315F44" w:rsidRDefault="00315F44" w:rsidP="00315F44">
      <w:pPr>
        <w:jc w:val="center"/>
        <w:rPr>
          <w:rFonts w:ascii="Times New Roman" w:hAnsi="Times New Roman" w:cs="Times New Roman"/>
          <w:b/>
          <w:bCs/>
        </w:rPr>
      </w:pPr>
    </w:p>
    <w:p w14:paraId="2AFA3503" w14:textId="77777777" w:rsidR="00872422" w:rsidRPr="00B17E3A" w:rsidRDefault="00872422" w:rsidP="00B9441C">
      <w:pPr>
        <w:rPr>
          <w:rFonts w:ascii="Times New Roman" w:hAnsi="Times New Roman" w:cs="Times New Roman"/>
        </w:rPr>
      </w:pPr>
    </w:p>
    <w:p w14:paraId="7BED24C6" w14:textId="77777777" w:rsidR="00943715" w:rsidRPr="00B17E3A" w:rsidRDefault="00943715" w:rsidP="00797A03">
      <w:pPr>
        <w:jc w:val="right"/>
        <w:rPr>
          <w:rFonts w:ascii="Times New Roman" w:hAnsi="Times New Roman" w:cs="Times New Roman"/>
        </w:rPr>
      </w:pPr>
    </w:p>
    <w:p w14:paraId="282B893D" w14:textId="5492575E" w:rsidR="00943715" w:rsidRPr="00B17E3A" w:rsidRDefault="006D1AAA" w:rsidP="00797A03">
      <w:pPr>
        <w:jc w:val="right"/>
        <w:rPr>
          <w:rFonts w:ascii="Times New Roman" w:hAnsi="Times New Roman" w:cs="Times New Roman"/>
          <w:b/>
          <w:bCs/>
        </w:rPr>
      </w:pPr>
      <w:r w:rsidRPr="00B17E3A">
        <w:rPr>
          <w:rFonts w:ascii="Times New Roman" w:hAnsi="Times New Roman" w:cs="Times New Roman"/>
          <w:b/>
          <w:bCs/>
        </w:rPr>
        <w:t xml:space="preserve">William </w:t>
      </w:r>
      <w:proofErr w:type="spellStart"/>
      <w:r w:rsidRPr="00B17E3A">
        <w:rPr>
          <w:rFonts w:ascii="Times New Roman" w:hAnsi="Times New Roman" w:cs="Times New Roman"/>
          <w:b/>
          <w:bCs/>
        </w:rPr>
        <w:t>Kabogo</w:t>
      </w:r>
      <w:proofErr w:type="spellEnd"/>
      <w:r>
        <w:rPr>
          <w:rFonts w:ascii="Times New Roman" w:hAnsi="Times New Roman" w:cs="Times New Roman"/>
          <w:b/>
          <w:bCs/>
        </w:rPr>
        <w:t xml:space="preserve"> Gitau</w:t>
      </w:r>
      <w:r w:rsidR="00943715" w:rsidRPr="00B17E3A">
        <w:rPr>
          <w:rFonts w:ascii="Times New Roman" w:hAnsi="Times New Roman" w:cs="Times New Roman"/>
          <w:b/>
          <w:bCs/>
        </w:rPr>
        <w:t>,</w:t>
      </w:r>
    </w:p>
    <w:p w14:paraId="23C75851" w14:textId="6027EB05" w:rsidR="00943715" w:rsidRPr="00B17E3A" w:rsidRDefault="00943715" w:rsidP="00DB7BFB">
      <w:pPr>
        <w:jc w:val="right"/>
        <w:rPr>
          <w:rFonts w:ascii="Times New Roman" w:hAnsi="Times New Roman" w:cs="Times New Roman"/>
        </w:rPr>
      </w:pPr>
      <w:r w:rsidRPr="00B17E3A">
        <w:rPr>
          <w:rFonts w:ascii="Times New Roman" w:hAnsi="Times New Roman" w:cs="Times New Roman"/>
          <w:i/>
          <w:iCs/>
          <w:u w:val="single"/>
        </w:rPr>
        <w:t>C</w:t>
      </w:r>
      <w:r w:rsidR="0084022A" w:rsidRPr="00B17E3A">
        <w:rPr>
          <w:rFonts w:ascii="Times New Roman" w:hAnsi="Times New Roman" w:cs="Times New Roman"/>
          <w:i/>
          <w:iCs/>
          <w:u w:val="single"/>
        </w:rPr>
        <w:t xml:space="preserve">abinet Secretary </w:t>
      </w:r>
      <w:r w:rsidR="00872422" w:rsidRPr="00B17E3A">
        <w:rPr>
          <w:rFonts w:ascii="Times New Roman" w:hAnsi="Times New Roman" w:cs="Times New Roman"/>
          <w:i/>
          <w:iCs/>
          <w:u w:val="single"/>
        </w:rPr>
        <w:t>for Information, Communication</w:t>
      </w:r>
      <w:r w:rsidR="006D1AAA">
        <w:rPr>
          <w:rFonts w:ascii="Times New Roman" w:hAnsi="Times New Roman" w:cs="Times New Roman"/>
          <w:i/>
          <w:iCs/>
          <w:u w:val="single"/>
        </w:rPr>
        <w:t>s</w:t>
      </w:r>
      <w:r w:rsidR="00872422" w:rsidRPr="00B17E3A">
        <w:rPr>
          <w:rFonts w:ascii="Times New Roman" w:hAnsi="Times New Roman" w:cs="Times New Roman"/>
          <w:i/>
          <w:iCs/>
          <w:u w:val="single"/>
        </w:rPr>
        <w:t xml:space="preserve"> </w:t>
      </w:r>
      <w:r w:rsidR="006D1AAA">
        <w:rPr>
          <w:rFonts w:ascii="Times New Roman" w:hAnsi="Times New Roman" w:cs="Times New Roman"/>
          <w:i/>
          <w:iCs/>
          <w:u w:val="single"/>
        </w:rPr>
        <w:t>and</w:t>
      </w:r>
      <w:r w:rsidR="00872422" w:rsidRPr="00B17E3A">
        <w:rPr>
          <w:rFonts w:ascii="Times New Roman" w:hAnsi="Times New Roman" w:cs="Times New Roman"/>
          <w:i/>
          <w:iCs/>
          <w:u w:val="single"/>
        </w:rPr>
        <w:t xml:space="preserve"> </w:t>
      </w:r>
      <w:r w:rsidR="006D1AAA">
        <w:rPr>
          <w:rFonts w:ascii="Times New Roman" w:hAnsi="Times New Roman" w:cs="Times New Roman"/>
          <w:i/>
          <w:iCs/>
          <w:u w:val="single"/>
        </w:rPr>
        <w:t xml:space="preserve">the </w:t>
      </w:r>
      <w:r w:rsidR="00872422" w:rsidRPr="00B17E3A">
        <w:rPr>
          <w:rFonts w:ascii="Times New Roman" w:hAnsi="Times New Roman" w:cs="Times New Roman"/>
          <w:i/>
          <w:iCs/>
          <w:u w:val="single"/>
        </w:rPr>
        <w:t>Digital Economy</w:t>
      </w:r>
      <w:r w:rsidRPr="00B17E3A">
        <w:rPr>
          <w:rFonts w:ascii="Times New Roman" w:hAnsi="Times New Roman" w:cs="Times New Roman"/>
        </w:rPr>
        <w:t>.</w:t>
      </w:r>
    </w:p>
    <w:sectPr w:rsidR="00943715" w:rsidRPr="00B17E3A" w:rsidSect="00957AF7">
      <w:footerReference w:type="even" r:id="rId8"/>
      <w:footerReference w:type="default" r:id="rId9"/>
      <w:headerReference w:type="first" r:id="rId10"/>
      <w:pgSz w:w="11906" w:h="16838"/>
      <w:pgMar w:top="2640" w:right="2350" w:bottom="2640" w:left="23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CE826" w14:textId="77777777" w:rsidR="00713EA8" w:rsidRDefault="00713EA8" w:rsidP="00957AF7">
      <w:r>
        <w:separator/>
      </w:r>
    </w:p>
  </w:endnote>
  <w:endnote w:type="continuationSeparator" w:id="0">
    <w:p w14:paraId="0B3EBF8D" w14:textId="77777777" w:rsidR="00713EA8" w:rsidRDefault="00713EA8" w:rsidP="0095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62890081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F458B31" w14:textId="0A0E9FDC" w:rsidR="00D23B51" w:rsidRDefault="00D23B51" w:rsidP="00E4664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EE2D657" w14:textId="77777777" w:rsidR="00D23B51" w:rsidRDefault="00D23B51">
    <w:pPr>
      <w:pStyle w:val="Footer"/>
    </w:pPr>
  </w:p>
  <w:p w14:paraId="6DBECD45" w14:textId="77777777" w:rsidR="00D23B51" w:rsidRDefault="00D23B51"/>
  <w:p w14:paraId="7BBA5DCA" w14:textId="77777777" w:rsidR="00D23B51" w:rsidRDefault="00D23B51"/>
  <w:p w14:paraId="2764D90C" w14:textId="77777777" w:rsidR="00D23B51" w:rsidRDefault="00D23B51"/>
  <w:p w14:paraId="6E3E3BBB" w14:textId="77777777" w:rsidR="00D23B51" w:rsidRDefault="00D23B51"/>
  <w:p w14:paraId="5091788F" w14:textId="77777777" w:rsidR="00D23B51" w:rsidRDefault="00D23B51"/>
  <w:p w14:paraId="3A7D6A59" w14:textId="77777777" w:rsidR="00D23B51" w:rsidRDefault="00D23B51"/>
  <w:p w14:paraId="3B84EDB2" w14:textId="77777777" w:rsidR="00D23B51" w:rsidRDefault="00D23B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2633710"/>
      <w:docPartObj>
        <w:docPartGallery w:val="Page Numbers (Bottom of Page)"/>
        <w:docPartUnique/>
      </w:docPartObj>
    </w:sdtPr>
    <w:sdtEndPr>
      <w:rPr>
        <w:rStyle w:val="PageNumber"/>
        <w:rFonts w:ascii="Times New Roman" w:hAnsi="Times New Roman" w:cs="Times New Roman"/>
      </w:rPr>
    </w:sdtEndPr>
    <w:sdtContent>
      <w:p w14:paraId="1C64CA96" w14:textId="1961EC24" w:rsidR="00D23B51" w:rsidRDefault="00D23B51" w:rsidP="00E4664B">
        <w:pPr>
          <w:pStyle w:val="Footer"/>
          <w:framePr w:wrap="none" w:vAnchor="text" w:hAnchor="margin" w:xAlign="center" w:y="1"/>
          <w:rPr>
            <w:rStyle w:val="PageNumber"/>
          </w:rPr>
        </w:pPr>
        <w:r w:rsidRPr="000B67BC">
          <w:rPr>
            <w:rStyle w:val="PageNumber"/>
            <w:rFonts w:ascii="Times New Roman" w:hAnsi="Times New Roman" w:cs="Times New Roman"/>
          </w:rPr>
          <w:fldChar w:fldCharType="begin"/>
        </w:r>
        <w:r w:rsidRPr="000B67BC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0B67BC">
          <w:rPr>
            <w:rStyle w:val="PageNumber"/>
            <w:rFonts w:ascii="Times New Roman" w:hAnsi="Times New Roman" w:cs="Times New Roman"/>
          </w:rPr>
          <w:fldChar w:fldCharType="separate"/>
        </w:r>
        <w:r w:rsidR="00E22FDA">
          <w:rPr>
            <w:rStyle w:val="PageNumber"/>
            <w:rFonts w:ascii="Times New Roman" w:hAnsi="Times New Roman" w:cs="Times New Roman"/>
            <w:noProof/>
          </w:rPr>
          <w:t>11</w:t>
        </w:r>
        <w:r w:rsidRPr="000B67BC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6407DAE1" w14:textId="77777777" w:rsidR="00D23B51" w:rsidRDefault="00D23B51">
    <w:pPr>
      <w:pStyle w:val="Footer"/>
    </w:pPr>
  </w:p>
  <w:p w14:paraId="164C348E" w14:textId="77777777" w:rsidR="00D23B51" w:rsidRDefault="00D23B51"/>
  <w:p w14:paraId="12BBF303" w14:textId="77777777" w:rsidR="00D23B51" w:rsidRDefault="00D23B51"/>
  <w:p w14:paraId="5BAB7A5C" w14:textId="77777777" w:rsidR="00D23B51" w:rsidRDefault="00D23B51"/>
  <w:p w14:paraId="17CAEEBF" w14:textId="77777777" w:rsidR="00D23B51" w:rsidRDefault="00D23B51"/>
  <w:p w14:paraId="1AF93641" w14:textId="77777777" w:rsidR="00D23B51" w:rsidRDefault="00D23B51"/>
  <w:p w14:paraId="19F61FCF" w14:textId="77777777" w:rsidR="00D23B51" w:rsidRDefault="00D23B51"/>
  <w:p w14:paraId="4D3902FB" w14:textId="77777777" w:rsidR="00D23B51" w:rsidRDefault="00D23B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08BAE" w14:textId="77777777" w:rsidR="00713EA8" w:rsidRDefault="00713EA8" w:rsidP="00957AF7">
      <w:r>
        <w:separator/>
      </w:r>
    </w:p>
  </w:footnote>
  <w:footnote w:type="continuationSeparator" w:id="0">
    <w:p w14:paraId="08AA9ECF" w14:textId="77777777" w:rsidR="00713EA8" w:rsidRDefault="00713EA8" w:rsidP="0095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C9C05" w14:textId="5598AB37" w:rsidR="00D23B51" w:rsidRDefault="00D23B51" w:rsidP="00957AF7">
    <w:pPr>
      <w:pStyle w:val="Header"/>
      <w:jc w:val="center"/>
    </w:pPr>
    <w:r w:rsidRPr="00D964FA">
      <w:rPr>
        <w:rFonts w:ascii="Times New Roman" w:eastAsia="Times New Roman" w:hAnsi="Times New Roman"/>
        <w:lang w:eastAsia="en-GB"/>
      </w:rPr>
      <w:fldChar w:fldCharType="begin"/>
    </w:r>
    <w:r>
      <w:rPr>
        <w:rFonts w:ascii="Times New Roman" w:eastAsia="Times New Roman" w:hAnsi="Times New Roman"/>
        <w:lang w:eastAsia="en-GB"/>
      </w:rPr>
      <w:instrText xml:space="preserve"> INCLUDEPICTURE "C:\\var\\folders\\kl\\c3k2f8tn0yld67tg826qs90r0000gp\\T\\com.microsoft.Word\\WebArchiveCopyPasteTempFiles\\page1image2717712" \* MERGEFORMAT </w:instrText>
    </w:r>
    <w:r w:rsidRPr="00D964FA">
      <w:rPr>
        <w:rFonts w:ascii="Times New Roman" w:eastAsia="Times New Roman" w:hAnsi="Times New Roman"/>
        <w:lang w:eastAsia="en-GB"/>
      </w:rPr>
      <w:fldChar w:fldCharType="separate"/>
    </w:r>
    <w:r w:rsidRPr="00F34FDF">
      <w:rPr>
        <w:rFonts w:ascii="Times New Roman" w:eastAsia="Times New Roman" w:hAnsi="Times New Roman"/>
        <w:noProof/>
      </w:rPr>
      <w:drawing>
        <wp:inline distT="0" distB="0" distL="0" distR="0" wp14:anchorId="5CED4D4C" wp14:editId="16BB412A">
          <wp:extent cx="953135" cy="904875"/>
          <wp:effectExtent l="0" t="0" r="0" b="0"/>
          <wp:docPr id="29" name="Picture 29" descr="page1image27177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27177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13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964FA">
      <w:rPr>
        <w:rFonts w:ascii="Times New Roman" w:eastAsia="Times New Roman" w:hAnsi="Times New Roman"/>
        <w:lang w:eastAsia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C3F21"/>
    <w:multiLevelType w:val="hybridMultilevel"/>
    <w:tmpl w:val="61149F00"/>
    <w:lvl w:ilvl="0" w:tplc="5A0AC03C">
      <w:start w:val="1"/>
      <w:numFmt w:val="upperLetter"/>
      <w:lvlText w:val="(%1)"/>
      <w:lvlJc w:val="left"/>
      <w:pPr>
        <w:ind w:left="662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" w15:restartNumberingAfterBreak="0">
    <w:nsid w:val="156F056A"/>
    <w:multiLevelType w:val="hybridMultilevel"/>
    <w:tmpl w:val="F9560ACE"/>
    <w:lvl w:ilvl="0" w:tplc="E486A582">
      <w:start w:val="1"/>
      <w:numFmt w:val="decimal"/>
      <w:lvlText w:val="%1."/>
      <w:lvlJc w:val="left"/>
      <w:pPr>
        <w:ind w:left="245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3086" w:hanging="360"/>
      </w:pPr>
    </w:lvl>
    <w:lvl w:ilvl="2" w:tplc="0409001B" w:tentative="1">
      <w:start w:val="1"/>
      <w:numFmt w:val="lowerRoman"/>
      <w:lvlText w:val="%3."/>
      <w:lvlJc w:val="right"/>
      <w:pPr>
        <w:ind w:left="3806" w:hanging="180"/>
      </w:pPr>
    </w:lvl>
    <w:lvl w:ilvl="3" w:tplc="0409000F" w:tentative="1">
      <w:start w:val="1"/>
      <w:numFmt w:val="decimal"/>
      <w:lvlText w:val="%4."/>
      <w:lvlJc w:val="left"/>
      <w:pPr>
        <w:ind w:left="4526" w:hanging="360"/>
      </w:pPr>
    </w:lvl>
    <w:lvl w:ilvl="4" w:tplc="04090019" w:tentative="1">
      <w:start w:val="1"/>
      <w:numFmt w:val="lowerLetter"/>
      <w:lvlText w:val="%5."/>
      <w:lvlJc w:val="left"/>
      <w:pPr>
        <w:ind w:left="5246" w:hanging="360"/>
      </w:pPr>
    </w:lvl>
    <w:lvl w:ilvl="5" w:tplc="0409001B" w:tentative="1">
      <w:start w:val="1"/>
      <w:numFmt w:val="lowerRoman"/>
      <w:lvlText w:val="%6."/>
      <w:lvlJc w:val="right"/>
      <w:pPr>
        <w:ind w:left="5966" w:hanging="180"/>
      </w:pPr>
    </w:lvl>
    <w:lvl w:ilvl="6" w:tplc="0409000F" w:tentative="1">
      <w:start w:val="1"/>
      <w:numFmt w:val="decimal"/>
      <w:lvlText w:val="%7."/>
      <w:lvlJc w:val="left"/>
      <w:pPr>
        <w:ind w:left="6686" w:hanging="360"/>
      </w:pPr>
    </w:lvl>
    <w:lvl w:ilvl="7" w:tplc="04090019" w:tentative="1">
      <w:start w:val="1"/>
      <w:numFmt w:val="lowerLetter"/>
      <w:lvlText w:val="%8."/>
      <w:lvlJc w:val="left"/>
      <w:pPr>
        <w:ind w:left="7406" w:hanging="360"/>
      </w:pPr>
    </w:lvl>
    <w:lvl w:ilvl="8" w:tplc="0409001B" w:tentative="1">
      <w:start w:val="1"/>
      <w:numFmt w:val="lowerRoman"/>
      <w:lvlText w:val="%9."/>
      <w:lvlJc w:val="right"/>
      <w:pPr>
        <w:ind w:left="8126" w:hanging="180"/>
      </w:pPr>
    </w:lvl>
  </w:abstractNum>
  <w:abstractNum w:abstractNumId="2" w15:restartNumberingAfterBreak="0">
    <w:nsid w:val="17E969BC"/>
    <w:multiLevelType w:val="hybridMultilevel"/>
    <w:tmpl w:val="59185A5E"/>
    <w:lvl w:ilvl="0" w:tplc="F836B8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F5731"/>
    <w:multiLevelType w:val="hybridMultilevel"/>
    <w:tmpl w:val="F4168FCA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4" w15:restartNumberingAfterBreak="0">
    <w:nsid w:val="1A060036"/>
    <w:multiLevelType w:val="hybridMultilevel"/>
    <w:tmpl w:val="921825CA"/>
    <w:lvl w:ilvl="0" w:tplc="7BB43D4A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" w15:restartNumberingAfterBreak="0">
    <w:nsid w:val="1B6233F4"/>
    <w:multiLevelType w:val="hybridMultilevel"/>
    <w:tmpl w:val="03EE0D36"/>
    <w:lvl w:ilvl="0" w:tplc="3C920F82">
      <w:start w:val="1"/>
      <w:numFmt w:val="lowerLetter"/>
      <w:lvlText w:val="(%1)"/>
      <w:lvlJc w:val="left"/>
      <w:pPr>
        <w:ind w:left="662" w:hanging="360"/>
      </w:pPr>
      <w:rPr>
        <w:rFonts w:eastAsiaTheme="minorHAnsi" w:cstheme="minorBidi" w:hint="default"/>
        <w:color w:val="000000" w:themeColor="text1"/>
      </w:rPr>
    </w:lvl>
    <w:lvl w:ilvl="1" w:tplc="30101B3E">
      <w:start w:val="1"/>
      <w:numFmt w:val="lowerLetter"/>
      <w:lvlText w:val="(%2)"/>
      <w:lvlJc w:val="left"/>
      <w:pPr>
        <w:ind w:left="1402" w:hanging="3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6" w15:restartNumberingAfterBreak="0">
    <w:nsid w:val="1B85029E"/>
    <w:multiLevelType w:val="hybridMultilevel"/>
    <w:tmpl w:val="D1D8CC24"/>
    <w:lvl w:ilvl="0" w:tplc="1ABE571A">
      <w:start w:val="1"/>
      <w:numFmt w:val="lowerLetter"/>
      <w:lvlText w:val="(%1)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11BD1"/>
    <w:multiLevelType w:val="hybridMultilevel"/>
    <w:tmpl w:val="5ADAB8B8"/>
    <w:lvl w:ilvl="0" w:tplc="ABD0BB78">
      <w:start w:val="1"/>
      <w:numFmt w:val="lowerLetter"/>
      <w:lvlText w:val="(%1)"/>
      <w:lvlJc w:val="left"/>
      <w:pPr>
        <w:ind w:left="662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8" w15:restartNumberingAfterBreak="0">
    <w:nsid w:val="1F68083F"/>
    <w:multiLevelType w:val="hybridMultilevel"/>
    <w:tmpl w:val="524EEE36"/>
    <w:lvl w:ilvl="0" w:tplc="FFFFFFFF">
      <w:start w:val="1"/>
      <w:numFmt w:val="lowerLetter"/>
      <w:lvlText w:val="(%1)"/>
      <w:lvlJc w:val="left"/>
      <w:pPr>
        <w:ind w:left="1022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42" w:hanging="360"/>
      </w:pPr>
    </w:lvl>
    <w:lvl w:ilvl="2" w:tplc="FFFFFFFF" w:tentative="1">
      <w:start w:val="1"/>
      <w:numFmt w:val="lowerRoman"/>
      <w:lvlText w:val="%3."/>
      <w:lvlJc w:val="right"/>
      <w:pPr>
        <w:ind w:left="2462" w:hanging="180"/>
      </w:pPr>
    </w:lvl>
    <w:lvl w:ilvl="3" w:tplc="FFFFFFFF" w:tentative="1">
      <w:start w:val="1"/>
      <w:numFmt w:val="decimal"/>
      <w:lvlText w:val="%4."/>
      <w:lvlJc w:val="left"/>
      <w:pPr>
        <w:ind w:left="3182" w:hanging="360"/>
      </w:pPr>
    </w:lvl>
    <w:lvl w:ilvl="4" w:tplc="FFFFFFFF" w:tentative="1">
      <w:start w:val="1"/>
      <w:numFmt w:val="lowerLetter"/>
      <w:lvlText w:val="%5."/>
      <w:lvlJc w:val="left"/>
      <w:pPr>
        <w:ind w:left="3902" w:hanging="360"/>
      </w:pPr>
    </w:lvl>
    <w:lvl w:ilvl="5" w:tplc="FFFFFFFF" w:tentative="1">
      <w:start w:val="1"/>
      <w:numFmt w:val="lowerRoman"/>
      <w:lvlText w:val="%6."/>
      <w:lvlJc w:val="right"/>
      <w:pPr>
        <w:ind w:left="4622" w:hanging="180"/>
      </w:pPr>
    </w:lvl>
    <w:lvl w:ilvl="6" w:tplc="FFFFFFFF" w:tentative="1">
      <w:start w:val="1"/>
      <w:numFmt w:val="decimal"/>
      <w:lvlText w:val="%7."/>
      <w:lvlJc w:val="left"/>
      <w:pPr>
        <w:ind w:left="5342" w:hanging="360"/>
      </w:pPr>
    </w:lvl>
    <w:lvl w:ilvl="7" w:tplc="FFFFFFFF" w:tentative="1">
      <w:start w:val="1"/>
      <w:numFmt w:val="lowerLetter"/>
      <w:lvlText w:val="%8."/>
      <w:lvlJc w:val="left"/>
      <w:pPr>
        <w:ind w:left="6062" w:hanging="360"/>
      </w:pPr>
    </w:lvl>
    <w:lvl w:ilvl="8" w:tplc="FFFFFFFF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9" w15:restartNumberingAfterBreak="0">
    <w:nsid w:val="1F721B53"/>
    <w:multiLevelType w:val="hybridMultilevel"/>
    <w:tmpl w:val="D19CE44E"/>
    <w:lvl w:ilvl="0" w:tplc="B9BAB748">
      <w:start w:val="1"/>
      <w:numFmt w:val="lowerLetter"/>
      <w:lvlText w:val="(%1)"/>
      <w:lvlJc w:val="left"/>
      <w:pPr>
        <w:ind w:left="722" w:hanging="360"/>
      </w:pPr>
      <w:rPr>
        <w:rFonts w:eastAsiaTheme="minorHAnsi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0" w15:restartNumberingAfterBreak="0">
    <w:nsid w:val="25F01DAB"/>
    <w:multiLevelType w:val="hybridMultilevel"/>
    <w:tmpl w:val="01E06654"/>
    <w:lvl w:ilvl="0" w:tplc="0C349CE2">
      <w:start w:val="1"/>
      <w:numFmt w:val="lowerLetter"/>
      <w:lvlText w:val="(%1)"/>
      <w:lvlJc w:val="left"/>
      <w:pPr>
        <w:ind w:left="1069" w:hanging="36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pacing w:val="-1"/>
        <w:w w:val="81"/>
        <w:sz w:val="24"/>
        <w:szCs w:val="24"/>
        <w:lang w:val="en-US" w:eastAsia="en-US" w:bidi="ar-SA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694547"/>
    <w:multiLevelType w:val="hybridMultilevel"/>
    <w:tmpl w:val="91B41EAA"/>
    <w:lvl w:ilvl="0" w:tplc="FC8895CE">
      <w:start w:val="1"/>
      <w:numFmt w:val="lowerLetter"/>
      <w:lvlText w:val="(%1)"/>
      <w:lvlJc w:val="left"/>
      <w:pPr>
        <w:ind w:left="662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2" w15:restartNumberingAfterBreak="0">
    <w:nsid w:val="2EA05A1A"/>
    <w:multiLevelType w:val="hybridMultilevel"/>
    <w:tmpl w:val="8660ACC6"/>
    <w:lvl w:ilvl="0" w:tplc="C3F887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51B16"/>
    <w:multiLevelType w:val="hybridMultilevel"/>
    <w:tmpl w:val="D48804DC"/>
    <w:lvl w:ilvl="0" w:tplc="E736B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45E17"/>
    <w:multiLevelType w:val="hybridMultilevel"/>
    <w:tmpl w:val="23200A1E"/>
    <w:lvl w:ilvl="0" w:tplc="88B4CA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B274F"/>
    <w:multiLevelType w:val="hybridMultilevel"/>
    <w:tmpl w:val="29DC6690"/>
    <w:lvl w:ilvl="0" w:tplc="7384FA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47705"/>
    <w:multiLevelType w:val="hybridMultilevel"/>
    <w:tmpl w:val="85AA4880"/>
    <w:lvl w:ilvl="0" w:tplc="171E206E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7" w15:restartNumberingAfterBreak="0">
    <w:nsid w:val="3A6271CB"/>
    <w:multiLevelType w:val="hybridMultilevel"/>
    <w:tmpl w:val="F94C9536"/>
    <w:lvl w:ilvl="0" w:tplc="3258CEEE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8" w15:restartNumberingAfterBreak="0">
    <w:nsid w:val="3AAB5FB6"/>
    <w:multiLevelType w:val="hybridMultilevel"/>
    <w:tmpl w:val="50E834D8"/>
    <w:lvl w:ilvl="0" w:tplc="9BC0A9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23A6A"/>
    <w:multiLevelType w:val="hybridMultilevel"/>
    <w:tmpl w:val="524EEE36"/>
    <w:lvl w:ilvl="0" w:tplc="223CC646">
      <w:start w:val="1"/>
      <w:numFmt w:val="lowerLetter"/>
      <w:lvlText w:val="(%1)"/>
      <w:lvlJc w:val="left"/>
      <w:pPr>
        <w:ind w:left="1022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809001B" w:tentative="1">
      <w:start w:val="1"/>
      <w:numFmt w:val="lowerRoman"/>
      <w:lvlText w:val="%3."/>
      <w:lvlJc w:val="right"/>
      <w:pPr>
        <w:ind w:left="2462" w:hanging="180"/>
      </w:p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0" w15:restartNumberingAfterBreak="0">
    <w:nsid w:val="3E521AA9"/>
    <w:multiLevelType w:val="hybridMultilevel"/>
    <w:tmpl w:val="BD1EBA68"/>
    <w:lvl w:ilvl="0" w:tplc="BEA8D1B6">
      <w:start w:val="1"/>
      <w:numFmt w:val="lowerLetter"/>
      <w:lvlText w:val="(%1)"/>
      <w:lvlJc w:val="left"/>
      <w:pPr>
        <w:ind w:left="482" w:hanging="382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F38B9"/>
    <w:multiLevelType w:val="hybridMultilevel"/>
    <w:tmpl w:val="2F68173C"/>
    <w:lvl w:ilvl="0" w:tplc="C77A3BBC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2" w15:restartNumberingAfterBreak="0">
    <w:nsid w:val="52E264FD"/>
    <w:multiLevelType w:val="hybridMultilevel"/>
    <w:tmpl w:val="A1B2D5AC"/>
    <w:lvl w:ilvl="0" w:tplc="7B84F758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2931" w:hanging="360"/>
      </w:pPr>
    </w:lvl>
    <w:lvl w:ilvl="2" w:tplc="1000001B" w:tentative="1">
      <w:start w:val="1"/>
      <w:numFmt w:val="lowerRoman"/>
      <w:lvlText w:val="%3."/>
      <w:lvlJc w:val="right"/>
      <w:pPr>
        <w:ind w:left="3651" w:hanging="180"/>
      </w:pPr>
    </w:lvl>
    <w:lvl w:ilvl="3" w:tplc="1000000F" w:tentative="1">
      <w:start w:val="1"/>
      <w:numFmt w:val="decimal"/>
      <w:lvlText w:val="%4."/>
      <w:lvlJc w:val="left"/>
      <w:pPr>
        <w:ind w:left="4371" w:hanging="360"/>
      </w:pPr>
    </w:lvl>
    <w:lvl w:ilvl="4" w:tplc="10000019" w:tentative="1">
      <w:start w:val="1"/>
      <w:numFmt w:val="lowerLetter"/>
      <w:lvlText w:val="%5."/>
      <w:lvlJc w:val="left"/>
      <w:pPr>
        <w:ind w:left="5091" w:hanging="360"/>
      </w:pPr>
    </w:lvl>
    <w:lvl w:ilvl="5" w:tplc="1000001B" w:tentative="1">
      <w:start w:val="1"/>
      <w:numFmt w:val="lowerRoman"/>
      <w:lvlText w:val="%6."/>
      <w:lvlJc w:val="right"/>
      <w:pPr>
        <w:ind w:left="5811" w:hanging="180"/>
      </w:pPr>
    </w:lvl>
    <w:lvl w:ilvl="6" w:tplc="1000000F" w:tentative="1">
      <w:start w:val="1"/>
      <w:numFmt w:val="decimal"/>
      <w:lvlText w:val="%7."/>
      <w:lvlJc w:val="left"/>
      <w:pPr>
        <w:ind w:left="6531" w:hanging="360"/>
      </w:pPr>
    </w:lvl>
    <w:lvl w:ilvl="7" w:tplc="10000019" w:tentative="1">
      <w:start w:val="1"/>
      <w:numFmt w:val="lowerLetter"/>
      <w:lvlText w:val="%8."/>
      <w:lvlJc w:val="left"/>
      <w:pPr>
        <w:ind w:left="7251" w:hanging="360"/>
      </w:pPr>
    </w:lvl>
    <w:lvl w:ilvl="8" w:tplc="1000001B" w:tentative="1">
      <w:start w:val="1"/>
      <w:numFmt w:val="lowerRoman"/>
      <w:lvlText w:val="%9."/>
      <w:lvlJc w:val="right"/>
      <w:pPr>
        <w:ind w:left="7971" w:hanging="180"/>
      </w:pPr>
    </w:lvl>
  </w:abstractNum>
  <w:abstractNum w:abstractNumId="23" w15:restartNumberingAfterBreak="0">
    <w:nsid w:val="56EA2711"/>
    <w:multiLevelType w:val="hybridMultilevel"/>
    <w:tmpl w:val="65B8DD94"/>
    <w:lvl w:ilvl="0" w:tplc="4724B508">
      <w:start w:val="1"/>
      <w:numFmt w:val="lowerLetter"/>
      <w:lvlText w:val="(%1)"/>
      <w:lvlJc w:val="left"/>
      <w:pPr>
        <w:ind w:left="662" w:hanging="360"/>
      </w:pPr>
      <w:rPr>
        <w:rFonts w:eastAsiaTheme="minorHAnsi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4" w15:restartNumberingAfterBreak="0">
    <w:nsid w:val="572A1F5A"/>
    <w:multiLevelType w:val="hybridMultilevel"/>
    <w:tmpl w:val="D2F47F9A"/>
    <w:lvl w:ilvl="0" w:tplc="7B84F758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3330" w:hanging="360"/>
      </w:pPr>
    </w:lvl>
    <w:lvl w:ilvl="2" w:tplc="1000001B" w:tentative="1">
      <w:start w:val="1"/>
      <w:numFmt w:val="lowerRoman"/>
      <w:lvlText w:val="%3."/>
      <w:lvlJc w:val="right"/>
      <w:pPr>
        <w:ind w:left="4050" w:hanging="180"/>
      </w:pPr>
    </w:lvl>
    <w:lvl w:ilvl="3" w:tplc="1000000F" w:tentative="1">
      <w:start w:val="1"/>
      <w:numFmt w:val="decimal"/>
      <w:lvlText w:val="%4."/>
      <w:lvlJc w:val="left"/>
      <w:pPr>
        <w:ind w:left="4770" w:hanging="360"/>
      </w:pPr>
    </w:lvl>
    <w:lvl w:ilvl="4" w:tplc="10000019" w:tentative="1">
      <w:start w:val="1"/>
      <w:numFmt w:val="lowerLetter"/>
      <w:lvlText w:val="%5."/>
      <w:lvlJc w:val="left"/>
      <w:pPr>
        <w:ind w:left="5490" w:hanging="360"/>
      </w:pPr>
    </w:lvl>
    <w:lvl w:ilvl="5" w:tplc="1000001B" w:tentative="1">
      <w:start w:val="1"/>
      <w:numFmt w:val="lowerRoman"/>
      <w:lvlText w:val="%6."/>
      <w:lvlJc w:val="right"/>
      <w:pPr>
        <w:ind w:left="6210" w:hanging="180"/>
      </w:pPr>
    </w:lvl>
    <w:lvl w:ilvl="6" w:tplc="1000000F" w:tentative="1">
      <w:start w:val="1"/>
      <w:numFmt w:val="decimal"/>
      <w:lvlText w:val="%7."/>
      <w:lvlJc w:val="left"/>
      <w:pPr>
        <w:ind w:left="6930" w:hanging="360"/>
      </w:pPr>
    </w:lvl>
    <w:lvl w:ilvl="7" w:tplc="10000019" w:tentative="1">
      <w:start w:val="1"/>
      <w:numFmt w:val="lowerLetter"/>
      <w:lvlText w:val="%8."/>
      <w:lvlJc w:val="left"/>
      <w:pPr>
        <w:ind w:left="7650" w:hanging="360"/>
      </w:pPr>
    </w:lvl>
    <w:lvl w:ilvl="8" w:tplc="1000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591F4F8D"/>
    <w:multiLevelType w:val="hybridMultilevel"/>
    <w:tmpl w:val="10F02C7A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809001B" w:tentative="1">
      <w:start w:val="1"/>
      <w:numFmt w:val="lowerRoman"/>
      <w:lvlText w:val="%3."/>
      <w:lvlJc w:val="right"/>
      <w:pPr>
        <w:ind w:left="2462" w:hanging="180"/>
      </w:p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6" w15:restartNumberingAfterBreak="0">
    <w:nsid w:val="5CFB4441"/>
    <w:multiLevelType w:val="hybridMultilevel"/>
    <w:tmpl w:val="35C639F8"/>
    <w:lvl w:ilvl="0" w:tplc="DB002F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C4558"/>
    <w:multiLevelType w:val="hybridMultilevel"/>
    <w:tmpl w:val="8738EE5A"/>
    <w:lvl w:ilvl="0" w:tplc="7B84F758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8" w15:restartNumberingAfterBreak="0">
    <w:nsid w:val="6A0E72D5"/>
    <w:multiLevelType w:val="hybridMultilevel"/>
    <w:tmpl w:val="58E0F12A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9" w15:restartNumberingAfterBreak="0">
    <w:nsid w:val="6AE64C62"/>
    <w:multiLevelType w:val="hybridMultilevel"/>
    <w:tmpl w:val="EF52B6F2"/>
    <w:lvl w:ilvl="0" w:tplc="D942543C">
      <w:start w:val="1"/>
      <w:numFmt w:val="lowerLetter"/>
      <w:lvlText w:val="(%1)"/>
      <w:lvlJc w:val="left"/>
      <w:pPr>
        <w:ind w:left="662" w:hanging="360"/>
      </w:pPr>
      <w:rPr>
        <w:rFonts w:eastAsiaTheme="minorHAnsi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0" w15:restartNumberingAfterBreak="0">
    <w:nsid w:val="6B381AE4"/>
    <w:multiLevelType w:val="hybridMultilevel"/>
    <w:tmpl w:val="5558673C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1" w15:restartNumberingAfterBreak="0">
    <w:nsid w:val="6F957A3C"/>
    <w:multiLevelType w:val="hybridMultilevel"/>
    <w:tmpl w:val="AF54A0F0"/>
    <w:lvl w:ilvl="0" w:tplc="C11A856A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737A564C"/>
    <w:multiLevelType w:val="hybridMultilevel"/>
    <w:tmpl w:val="FF88B596"/>
    <w:lvl w:ilvl="0" w:tplc="0C06A114">
      <w:start w:val="1"/>
      <w:numFmt w:val="lowerRoman"/>
      <w:lvlText w:val="(%1)"/>
      <w:lvlJc w:val="left"/>
      <w:pPr>
        <w:ind w:left="10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3" w15:restartNumberingAfterBreak="0">
    <w:nsid w:val="738F0BEC"/>
    <w:multiLevelType w:val="hybridMultilevel"/>
    <w:tmpl w:val="FAE01D9A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4" w15:restartNumberingAfterBreak="0">
    <w:nsid w:val="77292B20"/>
    <w:multiLevelType w:val="hybridMultilevel"/>
    <w:tmpl w:val="5D04CE4C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5" w15:restartNumberingAfterBreak="0">
    <w:nsid w:val="772D4CE0"/>
    <w:multiLevelType w:val="hybridMultilevel"/>
    <w:tmpl w:val="D57EEDE4"/>
    <w:lvl w:ilvl="0" w:tplc="EAC635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6" w15:restartNumberingAfterBreak="0">
    <w:nsid w:val="793B1041"/>
    <w:multiLevelType w:val="hybridMultilevel"/>
    <w:tmpl w:val="AA32B3B2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7" w15:restartNumberingAfterBreak="0">
    <w:nsid w:val="7A0C7985"/>
    <w:multiLevelType w:val="hybridMultilevel"/>
    <w:tmpl w:val="478C53CC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742" w:hanging="360"/>
      </w:pPr>
    </w:lvl>
    <w:lvl w:ilvl="2" w:tplc="0C00001B" w:tentative="1">
      <w:start w:val="1"/>
      <w:numFmt w:val="lowerRoman"/>
      <w:lvlText w:val="%3."/>
      <w:lvlJc w:val="right"/>
      <w:pPr>
        <w:ind w:left="2462" w:hanging="180"/>
      </w:pPr>
    </w:lvl>
    <w:lvl w:ilvl="3" w:tplc="0C00000F" w:tentative="1">
      <w:start w:val="1"/>
      <w:numFmt w:val="decimal"/>
      <w:lvlText w:val="%4."/>
      <w:lvlJc w:val="left"/>
      <w:pPr>
        <w:ind w:left="3182" w:hanging="360"/>
      </w:pPr>
    </w:lvl>
    <w:lvl w:ilvl="4" w:tplc="0C000019" w:tentative="1">
      <w:start w:val="1"/>
      <w:numFmt w:val="lowerLetter"/>
      <w:lvlText w:val="%5."/>
      <w:lvlJc w:val="left"/>
      <w:pPr>
        <w:ind w:left="3902" w:hanging="360"/>
      </w:pPr>
    </w:lvl>
    <w:lvl w:ilvl="5" w:tplc="0C00001B" w:tentative="1">
      <w:start w:val="1"/>
      <w:numFmt w:val="lowerRoman"/>
      <w:lvlText w:val="%6."/>
      <w:lvlJc w:val="right"/>
      <w:pPr>
        <w:ind w:left="4622" w:hanging="180"/>
      </w:pPr>
    </w:lvl>
    <w:lvl w:ilvl="6" w:tplc="0C00000F" w:tentative="1">
      <w:start w:val="1"/>
      <w:numFmt w:val="decimal"/>
      <w:lvlText w:val="%7."/>
      <w:lvlJc w:val="left"/>
      <w:pPr>
        <w:ind w:left="5342" w:hanging="360"/>
      </w:pPr>
    </w:lvl>
    <w:lvl w:ilvl="7" w:tplc="0C000019" w:tentative="1">
      <w:start w:val="1"/>
      <w:numFmt w:val="lowerLetter"/>
      <w:lvlText w:val="%8."/>
      <w:lvlJc w:val="left"/>
      <w:pPr>
        <w:ind w:left="6062" w:hanging="360"/>
      </w:pPr>
    </w:lvl>
    <w:lvl w:ilvl="8" w:tplc="0C0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8" w15:restartNumberingAfterBreak="0">
    <w:nsid w:val="7A4C7E14"/>
    <w:multiLevelType w:val="hybridMultilevel"/>
    <w:tmpl w:val="576E7B7C"/>
    <w:lvl w:ilvl="0" w:tplc="AFF028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4565B"/>
    <w:multiLevelType w:val="hybridMultilevel"/>
    <w:tmpl w:val="C068FA54"/>
    <w:lvl w:ilvl="0" w:tplc="60F63DDE">
      <w:start w:val="1"/>
      <w:numFmt w:val="lowerLetter"/>
      <w:lvlText w:val="(%1)"/>
      <w:lvlJc w:val="left"/>
      <w:pPr>
        <w:ind w:left="662" w:hanging="360"/>
      </w:pPr>
      <w:rPr>
        <w:rFonts w:eastAsiaTheme="minorHAnsi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num w:numId="1" w16cid:durableId="675693745">
    <w:abstractNumId w:val="1"/>
  </w:num>
  <w:num w:numId="2" w16cid:durableId="1325159151">
    <w:abstractNumId w:val="25"/>
  </w:num>
  <w:num w:numId="3" w16cid:durableId="1254389727">
    <w:abstractNumId w:val="27"/>
  </w:num>
  <w:num w:numId="4" w16cid:durableId="103160416">
    <w:abstractNumId w:val="4"/>
  </w:num>
  <w:num w:numId="5" w16cid:durableId="420566842">
    <w:abstractNumId w:val="31"/>
  </w:num>
  <w:num w:numId="6" w16cid:durableId="1237520616">
    <w:abstractNumId w:val="17"/>
  </w:num>
  <w:num w:numId="7" w16cid:durableId="342753487">
    <w:abstractNumId w:val="16"/>
  </w:num>
  <w:num w:numId="8" w16cid:durableId="2090078580">
    <w:abstractNumId w:val="21"/>
  </w:num>
  <w:num w:numId="9" w16cid:durableId="1291861368">
    <w:abstractNumId w:val="26"/>
  </w:num>
  <w:num w:numId="10" w16cid:durableId="1755129955">
    <w:abstractNumId w:val="14"/>
  </w:num>
  <w:num w:numId="11" w16cid:durableId="1819955521">
    <w:abstractNumId w:val="35"/>
  </w:num>
  <w:num w:numId="12" w16cid:durableId="2057460975">
    <w:abstractNumId w:val="15"/>
  </w:num>
  <w:num w:numId="13" w16cid:durableId="617444637">
    <w:abstractNumId w:val="13"/>
  </w:num>
  <w:num w:numId="14" w16cid:durableId="1825924182">
    <w:abstractNumId w:val="18"/>
  </w:num>
  <w:num w:numId="15" w16cid:durableId="425351485">
    <w:abstractNumId w:val="36"/>
  </w:num>
  <w:num w:numId="16" w16cid:durableId="753934634">
    <w:abstractNumId w:val="33"/>
  </w:num>
  <w:num w:numId="17" w16cid:durableId="860242370">
    <w:abstractNumId w:val="28"/>
  </w:num>
  <w:num w:numId="18" w16cid:durableId="187839899">
    <w:abstractNumId w:val="3"/>
  </w:num>
  <w:num w:numId="19" w16cid:durableId="1544558952">
    <w:abstractNumId w:val="30"/>
  </w:num>
  <w:num w:numId="20" w16cid:durableId="1816214648">
    <w:abstractNumId w:val="34"/>
  </w:num>
  <w:num w:numId="21" w16cid:durableId="1774013370">
    <w:abstractNumId w:val="37"/>
  </w:num>
  <w:num w:numId="22" w16cid:durableId="890530780">
    <w:abstractNumId w:val="32"/>
  </w:num>
  <w:num w:numId="23" w16cid:durableId="1643341086">
    <w:abstractNumId w:val="24"/>
  </w:num>
  <w:num w:numId="24" w16cid:durableId="1825007419">
    <w:abstractNumId w:val="22"/>
  </w:num>
  <w:num w:numId="25" w16cid:durableId="582111477">
    <w:abstractNumId w:val="0"/>
  </w:num>
  <w:num w:numId="26" w16cid:durableId="264385311">
    <w:abstractNumId w:val="6"/>
  </w:num>
  <w:num w:numId="27" w16cid:durableId="226691204">
    <w:abstractNumId w:val="39"/>
  </w:num>
  <w:num w:numId="28" w16cid:durableId="1874344049">
    <w:abstractNumId w:val="38"/>
  </w:num>
  <w:num w:numId="29" w16cid:durableId="2120711439">
    <w:abstractNumId w:val="7"/>
  </w:num>
  <w:num w:numId="30" w16cid:durableId="2104911684">
    <w:abstractNumId w:val="11"/>
  </w:num>
  <w:num w:numId="31" w16cid:durableId="1193692381">
    <w:abstractNumId w:val="9"/>
  </w:num>
  <w:num w:numId="32" w16cid:durableId="1121875603">
    <w:abstractNumId w:val="5"/>
  </w:num>
  <w:num w:numId="33" w16cid:durableId="1963223351">
    <w:abstractNumId w:val="23"/>
  </w:num>
  <w:num w:numId="34" w16cid:durableId="1405106869">
    <w:abstractNumId w:val="29"/>
  </w:num>
  <w:num w:numId="35" w16cid:durableId="1184857174">
    <w:abstractNumId w:val="2"/>
  </w:num>
  <w:num w:numId="36" w16cid:durableId="953248362">
    <w:abstractNumId w:val="20"/>
  </w:num>
  <w:num w:numId="37" w16cid:durableId="788932671">
    <w:abstractNumId w:val="12"/>
  </w:num>
  <w:num w:numId="38" w16cid:durableId="1833642419">
    <w:abstractNumId w:val="10"/>
  </w:num>
  <w:num w:numId="39" w16cid:durableId="724178826">
    <w:abstractNumId w:val="19"/>
  </w:num>
  <w:num w:numId="40" w16cid:durableId="161598692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805"/>
    <w:rsid w:val="00025BB2"/>
    <w:rsid w:val="000331F3"/>
    <w:rsid w:val="000426B3"/>
    <w:rsid w:val="00043177"/>
    <w:rsid w:val="00067532"/>
    <w:rsid w:val="0007641B"/>
    <w:rsid w:val="00091FC0"/>
    <w:rsid w:val="00096805"/>
    <w:rsid w:val="000A28CE"/>
    <w:rsid w:val="000A514F"/>
    <w:rsid w:val="000B67BC"/>
    <w:rsid w:val="000B7201"/>
    <w:rsid w:val="000C5DE1"/>
    <w:rsid w:val="000D14E1"/>
    <w:rsid w:val="000D48CC"/>
    <w:rsid w:val="001067C9"/>
    <w:rsid w:val="00107A14"/>
    <w:rsid w:val="0013170C"/>
    <w:rsid w:val="001906C0"/>
    <w:rsid w:val="00191948"/>
    <w:rsid w:val="00197132"/>
    <w:rsid w:val="001B58C8"/>
    <w:rsid w:val="001D2C71"/>
    <w:rsid w:val="00207419"/>
    <w:rsid w:val="0020748B"/>
    <w:rsid w:val="00212EF1"/>
    <w:rsid w:val="002138D7"/>
    <w:rsid w:val="00215BCA"/>
    <w:rsid w:val="00216487"/>
    <w:rsid w:val="00216619"/>
    <w:rsid w:val="002529E2"/>
    <w:rsid w:val="00265691"/>
    <w:rsid w:val="0027120B"/>
    <w:rsid w:val="00274B0E"/>
    <w:rsid w:val="00296F89"/>
    <w:rsid w:val="002975B3"/>
    <w:rsid w:val="002A026D"/>
    <w:rsid w:val="002A3F44"/>
    <w:rsid w:val="002C1628"/>
    <w:rsid w:val="002C35BA"/>
    <w:rsid w:val="002E0FFB"/>
    <w:rsid w:val="002E24E5"/>
    <w:rsid w:val="002F6394"/>
    <w:rsid w:val="00300BDC"/>
    <w:rsid w:val="0030551D"/>
    <w:rsid w:val="00315F44"/>
    <w:rsid w:val="00321640"/>
    <w:rsid w:val="0037579E"/>
    <w:rsid w:val="00384D12"/>
    <w:rsid w:val="00387DBA"/>
    <w:rsid w:val="0039005C"/>
    <w:rsid w:val="003A0E9F"/>
    <w:rsid w:val="003A25C1"/>
    <w:rsid w:val="003C0883"/>
    <w:rsid w:val="003E6B16"/>
    <w:rsid w:val="003F2000"/>
    <w:rsid w:val="00400FAE"/>
    <w:rsid w:val="00412549"/>
    <w:rsid w:val="004268C2"/>
    <w:rsid w:val="004271C2"/>
    <w:rsid w:val="00442313"/>
    <w:rsid w:val="00455A38"/>
    <w:rsid w:val="00455DF2"/>
    <w:rsid w:val="00457425"/>
    <w:rsid w:val="00476748"/>
    <w:rsid w:val="00490F76"/>
    <w:rsid w:val="00496CB5"/>
    <w:rsid w:val="004A429B"/>
    <w:rsid w:val="004A50FA"/>
    <w:rsid w:val="004B5C1F"/>
    <w:rsid w:val="004B608F"/>
    <w:rsid w:val="004C1377"/>
    <w:rsid w:val="004E62FC"/>
    <w:rsid w:val="00530FB9"/>
    <w:rsid w:val="00546B59"/>
    <w:rsid w:val="005812E0"/>
    <w:rsid w:val="00591E46"/>
    <w:rsid w:val="00594EB1"/>
    <w:rsid w:val="005A5859"/>
    <w:rsid w:val="005C0BBF"/>
    <w:rsid w:val="005C2F5B"/>
    <w:rsid w:val="005D3D68"/>
    <w:rsid w:val="005E1CF0"/>
    <w:rsid w:val="005F51A2"/>
    <w:rsid w:val="00624087"/>
    <w:rsid w:val="00635CC6"/>
    <w:rsid w:val="00650514"/>
    <w:rsid w:val="00661B63"/>
    <w:rsid w:val="00664FDF"/>
    <w:rsid w:val="00670C49"/>
    <w:rsid w:val="00676601"/>
    <w:rsid w:val="006775F1"/>
    <w:rsid w:val="00684CD9"/>
    <w:rsid w:val="00685141"/>
    <w:rsid w:val="006942A1"/>
    <w:rsid w:val="006961E6"/>
    <w:rsid w:val="006A4763"/>
    <w:rsid w:val="006B4D46"/>
    <w:rsid w:val="006B747B"/>
    <w:rsid w:val="006C1ED2"/>
    <w:rsid w:val="006C2628"/>
    <w:rsid w:val="006C298D"/>
    <w:rsid w:val="006C3D69"/>
    <w:rsid w:val="006C74FA"/>
    <w:rsid w:val="006D1AAA"/>
    <w:rsid w:val="00713EA8"/>
    <w:rsid w:val="00724029"/>
    <w:rsid w:val="00742F47"/>
    <w:rsid w:val="00756AB7"/>
    <w:rsid w:val="00777A1D"/>
    <w:rsid w:val="00783874"/>
    <w:rsid w:val="00786255"/>
    <w:rsid w:val="00791AEC"/>
    <w:rsid w:val="007939BB"/>
    <w:rsid w:val="00797A03"/>
    <w:rsid w:val="007B1B1F"/>
    <w:rsid w:val="007D7297"/>
    <w:rsid w:val="007E142E"/>
    <w:rsid w:val="007E3E23"/>
    <w:rsid w:val="007F4349"/>
    <w:rsid w:val="00806EF9"/>
    <w:rsid w:val="008359C9"/>
    <w:rsid w:val="00840058"/>
    <w:rsid w:val="0084022A"/>
    <w:rsid w:val="008457D5"/>
    <w:rsid w:val="00847F46"/>
    <w:rsid w:val="00850415"/>
    <w:rsid w:val="00872422"/>
    <w:rsid w:val="0087796D"/>
    <w:rsid w:val="00880BE5"/>
    <w:rsid w:val="008B70E4"/>
    <w:rsid w:val="008C14B9"/>
    <w:rsid w:val="008C61D9"/>
    <w:rsid w:val="008C76D1"/>
    <w:rsid w:val="008D2E2C"/>
    <w:rsid w:val="008D7103"/>
    <w:rsid w:val="008F13E9"/>
    <w:rsid w:val="008F1AAF"/>
    <w:rsid w:val="008F7CF8"/>
    <w:rsid w:val="009043FA"/>
    <w:rsid w:val="009151EA"/>
    <w:rsid w:val="00915501"/>
    <w:rsid w:val="00915A28"/>
    <w:rsid w:val="0092119B"/>
    <w:rsid w:val="00930D78"/>
    <w:rsid w:val="00933ACA"/>
    <w:rsid w:val="00943715"/>
    <w:rsid w:val="00957AF7"/>
    <w:rsid w:val="00972097"/>
    <w:rsid w:val="00973D1A"/>
    <w:rsid w:val="009831E4"/>
    <w:rsid w:val="009833A6"/>
    <w:rsid w:val="0099045F"/>
    <w:rsid w:val="009A2FDA"/>
    <w:rsid w:val="009C14D7"/>
    <w:rsid w:val="009C47AC"/>
    <w:rsid w:val="009E0965"/>
    <w:rsid w:val="009E6D73"/>
    <w:rsid w:val="009E6E68"/>
    <w:rsid w:val="00A007BD"/>
    <w:rsid w:val="00A03521"/>
    <w:rsid w:val="00A04DC3"/>
    <w:rsid w:val="00A07F8F"/>
    <w:rsid w:val="00A17EBE"/>
    <w:rsid w:val="00A20FA6"/>
    <w:rsid w:val="00A40C50"/>
    <w:rsid w:val="00A441CA"/>
    <w:rsid w:val="00A670AC"/>
    <w:rsid w:val="00A72F45"/>
    <w:rsid w:val="00A92845"/>
    <w:rsid w:val="00A92FBF"/>
    <w:rsid w:val="00AD244B"/>
    <w:rsid w:val="00AD6B93"/>
    <w:rsid w:val="00AD7AD9"/>
    <w:rsid w:val="00AE2D7C"/>
    <w:rsid w:val="00AE536B"/>
    <w:rsid w:val="00B17E3A"/>
    <w:rsid w:val="00B220E7"/>
    <w:rsid w:val="00B407DA"/>
    <w:rsid w:val="00B65165"/>
    <w:rsid w:val="00B72F1A"/>
    <w:rsid w:val="00B9441C"/>
    <w:rsid w:val="00BA2235"/>
    <w:rsid w:val="00BC54A9"/>
    <w:rsid w:val="00BC5B2F"/>
    <w:rsid w:val="00BC6D4C"/>
    <w:rsid w:val="00BD3062"/>
    <w:rsid w:val="00BF252C"/>
    <w:rsid w:val="00C07A84"/>
    <w:rsid w:val="00C210EE"/>
    <w:rsid w:val="00C22376"/>
    <w:rsid w:val="00C2505F"/>
    <w:rsid w:val="00C33CFE"/>
    <w:rsid w:val="00C4605B"/>
    <w:rsid w:val="00C52C17"/>
    <w:rsid w:val="00C53387"/>
    <w:rsid w:val="00C55F28"/>
    <w:rsid w:val="00C7036C"/>
    <w:rsid w:val="00C777D4"/>
    <w:rsid w:val="00C810FD"/>
    <w:rsid w:val="00C81ED9"/>
    <w:rsid w:val="00C92C6A"/>
    <w:rsid w:val="00C96189"/>
    <w:rsid w:val="00C978FD"/>
    <w:rsid w:val="00CA0675"/>
    <w:rsid w:val="00CA19FD"/>
    <w:rsid w:val="00CA28F3"/>
    <w:rsid w:val="00CF0623"/>
    <w:rsid w:val="00D0447F"/>
    <w:rsid w:val="00D23B51"/>
    <w:rsid w:val="00D371FE"/>
    <w:rsid w:val="00D50C63"/>
    <w:rsid w:val="00D513B5"/>
    <w:rsid w:val="00D54CE2"/>
    <w:rsid w:val="00D56364"/>
    <w:rsid w:val="00D62053"/>
    <w:rsid w:val="00D72BF5"/>
    <w:rsid w:val="00D91681"/>
    <w:rsid w:val="00DA57B7"/>
    <w:rsid w:val="00DB7BFB"/>
    <w:rsid w:val="00DC0F12"/>
    <w:rsid w:val="00DC2D6D"/>
    <w:rsid w:val="00DC33A2"/>
    <w:rsid w:val="00DC360B"/>
    <w:rsid w:val="00DC42D3"/>
    <w:rsid w:val="00DC53B9"/>
    <w:rsid w:val="00DD6DF0"/>
    <w:rsid w:val="00DE447D"/>
    <w:rsid w:val="00E04678"/>
    <w:rsid w:val="00E068E4"/>
    <w:rsid w:val="00E076D2"/>
    <w:rsid w:val="00E1278D"/>
    <w:rsid w:val="00E13873"/>
    <w:rsid w:val="00E227BB"/>
    <w:rsid w:val="00E22FDA"/>
    <w:rsid w:val="00E32C38"/>
    <w:rsid w:val="00E35987"/>
    <w:rsid w:val="00E43D9C"/>
    <w:rsid w:val="00E4664B"/>
    <w:rsid w:val="00E52C4C"/>
    <w:rsid w:val="00E57CF3"/>
    <w:rsid w:val="00E6223F"/>
    <w:rsid w:val="00E65FAD"/>
    <w:rsid w:val="00E704D7"/>
    <w:rsid w:val="00E772F7"/>
    <w:rsid w:val="00E83362"/>
    <w:rsid w:val="00EA237E"/>
    <w:rsid w:val="00EA6596"/>
    <w:rsid w:val="00EB56B8"/>
    <w:rsid w:val="00ED1FD8"/>
    <w:rsid w:val="00ED7472"/>
    <w:rsid w:val="00F02A8F"/>
    <w:rsid w:val="00F12D3E"/>
    <w:rsid w:val="00F170E2"/>
    <w:rsid w:val="00F32148"/>
    <w:rsid w:val="00F56AF2"/>
    <w:rsid w:val="00F64C95"/>
    <w:rsid w:val="00F71574"/>
    <w:rsid w:val="00F952A9"/>
    <w:rsid w:val="00FA4FBF"/>
    <w:rsid w:val="00FB11F9"/>
    <w:rsid w:val="00FC24B3"/>
    <w:rsid w:val="00FC3D69"/>
    <w:rsid w:val="00FC4F20"/>
    <w:rsid w:val="00FD0558"/>
    <w:rsid w:val="00FD73BA"/>
    <w:rsid w:val="00FD7422"/>
    <w:rsid w:val="00FE682C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EF5100"/>
  <w15:chartTrackingRefBased/>
  <w15:docId w15:val="{25B8D174-53E5-694A-ADF5-49B1220D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41B"/>
  </w:style>
  <w:style w:type="paragraph" w:styleId="Heading1">
    <w:name w:val="heading 1"/>
    <w:basedOn w:val="Normal"/>
    <w:next w:val="Normal"/>
    <w:link w:val="Heading1Char"/>
    <w:uiPriority w:val="9"/>
    <w:qFormat/>
    <w:rsid w:val="00635C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5C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5C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5C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A4FBF"/>
  </w:style>
  <w:style w:type="paragraph" w:styleId="Header">
    <w:name w:val="header"/>
    <w:basedOn w:val="Normal"/>
    <w:link w:val="HeaderChar"/>
    <w:uiPriority w:val="99"/>
    <w:unhideWhenUsed/>
    <w:rsid w:val="00FA4FBF"/>
    <w:pPr>
      <w:tabs>
        <w:tab w:val="center" w:pos="4513"/>
        <w:tab w:val="right" w:pos="9026"/>
      </w:tabs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FA4FBF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4FBF"/>
    <w:pPr>
      <w:tabs>
        <w:tab w:val="center" w:pos="4513"/>
        <w:tab w:val="right" w:pos="9026"/>
      </w:tabs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FA4FBF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FA4FBF"/>
    <w:pPr>
      <w:jc w:val="both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A4FBF"/>
  </w:style>
  <w:style w:type="paragraph" w:styleId="ListParagraph">
    <w:name w:val="List Paragraph"/>
    <w:basedOn w:val="Normal"/>
    <w:uiPriority w:val="34"/>
    <w:qFormat/>
    <w:rsid w:val="00FA4FBF"/>
    <w:pPr>
      <w:ind w:left="720"/>
      <w:contextualSpacing/>
    </w:pPr>
    <w:rPr>
      <w:kern w:val="0"/>
      <w14:ligatures w14:val="none"/>
    </w:rPr>
  </w:style>
  <w:style w:type="paragraph" w:styleId="Revision">
    <w:name w:val="Revision"/>
    <w:hidden/>
    <w:uiPriority w:val="99"/>
    <w:semiHidden/>
    <w:rsid w:val="00FA4FBF"/>
    <w:rPr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72422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8724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72422"/>
  </w:style>
  <w:style w:type="character" w:styleId="CommentReference">
    <w:name w:val="annotation reference"/>
    <w:basedOn w:val="DefaultParagraphFont"/>
    <w:uiPriority w:val="99"/>
    <w:semiHidden/>
    <w:unhideWhenUsed/>
    <w:rsid w:val="00DC2D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2D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2D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D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D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D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D6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35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5C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35C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635CC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">
    <w:name w:val="List"/>
    <w:basedOn w:val="Normal"/>
    <w:uiPriority w:val="99"/>
    <w:unhideWhenUsed/>
    <w:rsid w:val="00635CC6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635CC6"/>
    <w:pPr>
      <w:ind w:left="720" w:hanging="360"/>
      <w:contextualSpacing/>
    </w:pPr>
  </w:style>
  <w:style w:type="paragraph" w:styleId="Closing">
    <w:name w:val="Closing"/>
    <w:basedOn w:val="Normal"/>
    <w:link w:val="ClosingChar"/>
    <w:uiPriority w:val="99"/>
    <w:unhideWhenUsed/>
    <w:rsid w:val="00635CC6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635CC6"/>
  </w:style>
  <w:style w:type="paragraph" w:styleId="ListContinue2">
    <w:name w:val="List Continue 2"/>
    <w:basedOn w:val="Normal"/>
    <w:uiPriority w:val="99"/>
    <w:unhideWhenUsed/>
    <w:rsid w:val="00635CC6"/>
    <w:pPr>
      <w:spacing w:after="120"/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35CC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35CC6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635CC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35CC6"/>
  </w:style>
  <w:style w:type="character" w:styleId="Hyperlink">
    <w:name w:val="Hyperlink"/>
    <w:basedOn w:val="DefaultParagraphFont"/>
    <w:uiPriority w:val="99"/>
    <w:unhideWhenUsed/>
    <w:rsid w:val="00847F4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7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273D7A-F0AE-4CC3-923E-59171BD2CF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2050e9-7659-41e5-a72c-118fae68794a}" enabled="1" method="Standard" siteId="{cbc4f560-79f7-4ef7-ad07-430f203044a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11</Pages>
  <Words>1954</Words>
  <Characters>10756</Characters>
  <Application>Microsoft Office Word</Application>
  <DocSecurity>0</DocSecurity>
  <Lines>495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 Maundu</dc:creator>
  <cp:keywords/>
  <dc:description/>
  <cp:lastModifiedBy>Evelyn Njoki</cp:lastModifiedBy>
  <cp:revision>2</cp:revision>
  <cp:lastPrinted>2023-10-04T06:15:00Z</cp:lastPrinted>
  <dcterms:created xsi:type="dcterms:W3CDTF">2026-04-29T06:42:00Z</dcterms:created>
  <dcterms:modified xsi:type="dcterms:W3CDTF">2026-04-29T06:42:00Z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572d3f2cc0738b38d38ae7f20b124b3b33f3a46ba299a549c0688f862b3f8537</vt:lpwstr>
  </property>
</Properties>
</file>